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EDF87" w14:textId="77777777" w:rsidR="00584FB4" w:rsidRPr="005E7AF9" w:rsidRDefault="006726F7" w:rsidP="005E7AF9">
      <w:pPr>
        <w:pStyle w:val="Standard"/>
        <w:jc w:val="center"/>
        <w:rPr>
          <w:rFonts w:ascii="Garamond" w:hAnsi="Garamond" w:cs="Arial"/>
          <w:b/>
          <w:sz w:val="24"/>
          <w:szCs w:val="24"/>
        </w:rPr>
      </w:pPr>
      <w:r w:rsidRPr="005E7AF9">
        <w:rPr>
          <w:rFonts w:ascii="Garamond" w:hAnsi="Garamond" w:cs="Arial"/>
          <w:b/>
          <w:sz w:val="24"/>
          <w:szCs w:val="24"/>
        </w:rPr>
        <w:t>FORMATO ESTUDIOS PREVIOS</w:t>
      </w:r>
    </w:p>
    <w:p w14:paraId="5AF1F557" w14:textId="77777777" w:rsidR="00584FB4" w:rsidRPr="005E7AF9" w:rsidRDefault="006726F7" w:rsidP="005E7AF9">
      <w:pPr>
        <w:pStyle w:val="Standard"/>
        <w:jc w:val="center"/>
        <w:rPr>
          <w:rFonts w:ascii="Garamond" w:hAnsi="Garamond"/>
          <w:sz w:val="24"/>
          <w:szCs w:val="24"/>
        </w:rPr>
      </w:pPr>
      <w:r w:rsidRPr="005E7AF9">
        <w:rPr>
          <w:rFonts w:ascii="Garamond" w:hAnsi="Garamond" w:cs="Arial"/>
          <w:b/>
          <w:sz w:val="24"/>
          <w:szCs w:val="24"/>
        </w:rPr>
        <w:t>CONTRATO DE APOYO E IMPULSO ACTIVIDADES DE INTERES PÙBLICO/ CONVENIO DE ASOCIACIÓN / CONVENIO</w:t>
      </w:r>
      <w:r w:rsidRPr="005E7AF9">
        <w:rPr>
          <w:rFonts w:ascii="Garamond" w:hAnsi="Garamond" w:cs="Arial"/>
          <w:b/>
          <w:color w:val="800000"/>
          <w:sz w:val="24"/>
          <w:szCs w:val="24"/>
        </w:rPr>
        <w:t xml:space="preserve"> </w:t>
      </w:r>
      <w:r w:rsidRPr="005E7AF9">
        <w:rPr>
          <w:rFonts w:ascii="Garamond" w:hAnsi="Garamond" w:cs="Arial"/>
          <w:b/>
          <w:sz w:val="24"/>
          <w:szCs w:val="24"/>
        </w:rPr>
        <w:t>INTERADMINISTRATIVO/ CONVENIO ESPECIAL DE COOPERACIÓN PARA EL DESARROLLO O FOMENTO DE ACTIVIDADES CIENTIFICAS Y TECNOLÓGICAS/CONVENIO DE COOPERACION INTERINSTITUCIONAL</w:t>
      </w:r>
    </w:p>
    <w:p w14:paraId="0F5DE665" w14:textId="77777777" w:rsidR="00584FB4" w:rsidRPr="005E7AF9" w:rsidRDefault="00584FB4" w:rsidP="005E7AF9">
      <w:pPr>
        <w:pStyle w:val="Standard"/>
        <w:jc w:val="both"/>
        <w:rPr>
          <w:rFonts w:ascii="Garamond" w:hAnsi="Garamond" w:cs="Arial"/>
          <w:b/>
          <w:sz w:val="24"/>
          <w:szCs w:val="24"/>
        </w:rPr>
      </w:pPr>
    </w:p>
    <w:p w14:paraId="205C77BA" w14:textId="77777777" w:rsidR="00584FB4" w:rsidRPr="005E7AF9" w:rsidRDefault="006726F7" w:rsidP="005E7AF9">
      <w:pPr>
        <w:pStyle w:val="Standard"/>
        <w:jc w:val="both"/>
        <w:rPr>
          <w:rFonts w:ascii="Garamond" w:hAnsi="Garamond"/>
          <w:sz w:val="24"/>
          <w:szCs w:val="24"/>
        </w:rPr>
      </w:pPr>
      <w:r w:rsidRPr="005E7AF9">
        <w:rPr>
          <w:rFonts w:ascii="Garamond" w:hAnsi="Garamond" w:cs="Arial"/>
          <w:b/>
          <w:color w:val="FF0000"/>
          <w:sz w:val="24"/>
          <w:szCs w:val="24"/>
        </w:rPr>
        <w:t xml:space="preserve">&gt;&gt;ALCALDÍA LOCAL DE XXX (SI </w:t>
      </w:r>
      <w:proofErr w:type="gramStart"/>
      <w:r w:rsidRPr="005E7AF9">
        <w:rPr>
          <w:rFonts w:ascii="Garamond" w:hAnsi="Garamond" w:cs="Arial"/>
          <w:b/>
          <w:color w:val="FF0000"/>
          <w:sz w:val="24"/>
          <w:szCs w:val="24"/>
        </w:rPr>
        <w:t>APLICA)&lt;</w:t>
      </w:r>
      <w:proofErr w:type="gramEnd"/>
      <w:r w:rsidRPr="005E7AF9">
        <w:rPr>
          <w:rFonts w:ascii="Garamond" w:hAnsi="Garamond" w:cs="Arial"/>
          <w:b/>
          <w:color w:val="FF0000"/>
          <w:sz w:val="24"/>
          <w:szCs w:val="24"/>
        </w:rPr>
        <w:t>&lt;</w:t>
      </w:r>
    </w:p>
    <w:p w14:paraId="1669D58B" w14:textId="77777777" w:rsidR="00584FB4" w:rsidRPr="005E7AF9" w:rsidRDefault="00584FB4" w:rsidP="005E7AF9">
      <w:pPr>
        <w:pStyle w:val="Standard"/>
        <w:jc w:val="both"/>
        <w:rPr>
          <w:rFonts w:ascii="Garamond" w:hAnsi="Garamond" w:cs="Arial"/>
          <w:b/>
          <w:sz w:val="24"/>
          <w:szCs w:val="24"/>
        </w:rPr>
      </w:pPr>
    </w:p>
    <w:tbl>
      <w:tblPr>
        <w:tblW w:w="9423" w:type="dxa"/>
        <w:tblInd w:w="7" w:type="dxa"/>
        <w:tblLayout w:type="fixed"/>
        <w:tblCellMar>
          <w:left w:w="10" w:type="dxa"/>
          <w:right w:w="10" w:type="dxa"/>
        </w:tblCellMar>
        <w:tblLook w:val="04A0" w:firstRow="1" w:lastRow="0" w:firstColumn="1" w:lastColumn="0" w:noHBand="0" w:noVBand="1"/>
      </w:tblPr>
      <w:tblGrid>
        <w:gridCol w:w="9423"/>
      </w:tblGrid>
      <w:tr w:rsidR="00584FB4" w:rsidRPr="005E7AF9" w14:paraId="167B8D5D" w14:textId="77777777">
        <w:tc>
          <w:tcPr>
            <w:tcW w:w="942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531E719"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1. DESCRIPCIÓN DE LA NECESIDAD</w:t>
            </w:r>
          </w:p>
        </w:tc>
      </w:tr>
    </w:tbl>
    <w:p w14:paraId="1CEAF630" w14:textId="77777777" w:rsidR="00584FB4" w:rsidRPr="005E7AF9" w:rsidRDefault="00584FB4" w:rsidP="005E7AF9">
      <w:pPr>
        <w:pStyle w:val="Standard"/>
        <w:jc w:val="both"/>
        <w:rPr>
          <w:rFonts w:ascii="Garamond" w:hAnsi="Garamond" w:cs="Arial"/>
          <w:b/>
          <w:sz w:val="24"/>
          <w:szCs w:val="24"/>
        </w:rPr>
      </w:pPr>
    </w:p>
    <w:p w14:paraId="7CF35B43" w14:textId="77777777" w:rsidR="00584FB4" w:rsidRPr="005E7AF9" w:rsidRDefault="006726F7" w:rsidP="005E7AF9">
      <w:pPr>
        <w:pStyle w:val="Standard"/>
        <w:tabs>
          <w:tab w:val="left" w:pos="795"/>
        </w:tabs>
        <w:jc w:val="both"/>
        <w:rPr>
          <w:rFonts w:ascii="Garamond" w:hAnsi="Garamond" w:cs="Arial"/>
          <w:b/>
          <w:iCs/>
          <w:sz w:val="24"/>
          <w:szCs w:val="24"/>
        </w:rPr>
      </w:pPr>
      <w:r w:rsidRPr="005E7AF9">
        <w:rPr>
          <w:rFonts w:ascii="Garamond" w:hAnsi="Garamond" w:cs="Arial"/>
          <w:b/>
          <w:iCs/>
          <w:sz w:val="24"/>
          <w:szCs w:val="24"/>
        </w:rPr>
        <w:t>1.1. ANTECEDENTES Y NECESIDAD</w:t>
      </w:r>
    </w:p>
    <w:p w14:paraId="1F0112A7" w14:textId="77777777" w:rsidR="00584FB4" w:rsidRPr="005E7AF9" w:rsidRDefault="00584FB4" w:rsidP="005E7AF9">
      <w:pPr>
        <w:pStyle w:val="Standard"/>
        <w:tabs>
          <w:tab w:val="left" w:pos="795"/>
        </w:tabs>
        <w:jc w:val="both"/>
        <w:rPr>
          <w:rFonts w:ascii="Garamond" w:hAnsi="Garamond" w:cs="Arial"/>
          <w:b/>
          <w:iCs/>
          <w:sz w:val="24"/>
          <w:szCs w:val="24"/>
        </w:rPr>
      </w:pPr>
    </w:p>
    <w:p w14:paraId="07354725" w14:textId="77777777" w:rsidR="00584FB4" w:rsidRPr="005E7AF9" w:rsidRDefault="006726F7" w:rsidP="005E7AF9">
      <w:pPr>
        <w:pStyle w:val="Standard"/>
        <w:tabs>
          <w:tab w:val="left" w:pos="795"/>
        </w:tabs>
        <w:jc w:val="both"/>
        <w:rPr>
          <w:rFonts w:ascii="Garamond" w:hAnsi="Garamond" w:cs="Arial"/>
          <w:iCs/>
          <w:color w:val="FF3333"/>
          <w:sz w:val="24"/>
          <w:szCs w:val="24"/>
        </w:rPr>
      </w:pPr>
      <w:r w:rsidRPr="005E7AF9">
        <w:rPr>
          <w:rFonts w:ascii="Garamond" w:hAnsi="Garamond" w:cs="Arial"/>
          <w:iCs/>
          <w:color w:val="FF3333"/>
          <w:sz w:val="24"/>
          <w:szCs w:val="24"/>
        </w:rPr>
        <w:t>(COMO GUÍA DEBERA COMENZAR DESDE LO GENERAL A LO PARTICULAR, UTILIZANDO PARA ELLO CONECTORES LÓGICOS)</w:t>
      </w:r>
    </w:p>
    <w:p w14:paraId="21F70BF1" w14:textId="77777777" w:rsidR="00584FB4" w:rsidRPr="005E7AF9" w:rsidRDefault="00584FB4" w:rsidP="005E7AF9">
      <w:pPr>
        <w:pStyle w:val="Standard"/>
        <w:tabs>
          <w:tab w:val="left" w:pos="795"/>
        </w:tabs>
        <w:jc w:val="both"/>
        <w:rPr>
          <w:rFonts w:ascii="Garamond" w:hAnsi="Garamond" w:cs="Arial"/>
          <w:iCs/>
          <w:color w:val="A6A6A6"/>
          <w:sz w:val="24"/>
          <w:szCs w:val="24"/>
        </w:rPr>
      </w:pPr>
    </w:p>
    <w:p w14:paraId="1D91EA8E" w14:textId="77777777" w:rsidR="00584FB4" w:rsidRPr="005E7AF9" w:rsidRDefault="006726F7" w:rsidP="005E7AF9">
      <w:pPr>
        <w:pStyle w:val="Standard"/>
        <w:autoSpaceDE w:val="0"/>
        <w:jc w:val="both"/>
        <w:rPr>
          <w:rFonts w:ascii="Garamond" w:hAnsi="Garamond"/>
          <w:sz w:val="24"/>
          <w:szCs w:val="24"/>
        </w:rPr>
      </w:pPr>
      <w:r w:rsidRPr="005E7AF9">
        <w:rPr>
          <w:rFonts w:ascii="Garamond" w:hAnsi="Garamond" w:cs="Arial"/>
          <w:bCs/>
          <w:color w:val="000000"/>
          <w:sz w:val="24"/>
          <w:szCs w:val="24"/>
        </w:rPr>
        <w:t xml:space="preserve">De conformidad con el </w:t>
      </w:r>
      <w:r w:rsidRPr="005E7AF9">
        <w:rPr>
          <w:rFonts w:ascii="Garamond" w:eastAsia="Calibri" w:hAnsi="Garamond" w:cs="Arial"/>
          <w:color w:val="000000"/>
          <w:sz w:val="24"/>
          <w:szCs w:val="24"/>
        </w:rPr>
        <w:t>Artículo</w:t>
      </w:r>
      <w:bookmarkStart w:id="0" w:name="sp15"/>
      <w:bookmarkStart w:id="1" w:name="15"/>
      <w:bookmarkEnd w:id="0"/>
      <w:bookmarkEnd w:id="1"/>
      <w:r w:rsidRPr="005E7AF9">
        <w:rPr>
          <w:rFonts w:ascii="Garamond" w:eastAsia="Calibri" w:hAnsi="Garamond" w:cs="Arial"/>
          <w:color w:val="000000"/>
          <w:sz w:val="24"/>
          <w:szCs w:val="24"/>
        </w:rPr>
        <w:t xml:space="preserve"> 15 del Acuerdo Distrital 637 de 2016 el cual modifica el artículo 52 del Acuerdo Distrital 257 de 2006</w:t>
      </w:r>
      <w:r w:rsidRPr="005E7AF9">
        <w:rPr>
          <w:rFonts w:ascii="Garamond" w:eastAsia="Calibri" w:hAnsi="Garamond" w:cs="Arial"/>
          <w:bCs/>
          <w:color w:val="000000"/>
          <w:sz w:val="24"/>
          <w:szCs w:val="24"/>
        </w:rPr>
        <w:t>,</w:t>
      </w:r>
      <w:r w:rsidRPr="005E7AF9">
        <w:rPr>
          <w:rFonts w:ascii="Garamond" w:hAnsi="Garamond" w:cs="Arial"/>
          <w:bCs/>
          <w:color w:val="000000"/>
          <w:sz w:val="24"/>
          <w:szCs w:val="24"/>
        </w:rPr>
        <w:t xml:space="preserve"> que a </w:t>
      </w:r>
      <w:proofErr w:type="spellStart"/>
      <w:r w:rsidRPr="005E7AF9">
        <w:rPr>
          <w:rFonts w:ascii="Garamond" w:hAnsi="Garamond" w:cs="Arial"/>
          <w:bCs/>
          <w:color w:val="000000"/>
          <w:sz w:val="24"/>
          <w:szCs w:val="24"/>
        </w:rPr>
        <w:t>a</w:t>
      </w:r>
      <w:proofErr w:type="spellEnd"/>
      <w:r w:rsidRPr="005E7AF9">
        <w:rPr>
          <w:rFonts w:ascii="Garamond" w:hAnsi="Garamond" w:cs="Arial"/>
          <w:bCs/>
          <w:color w:val="000000"/>
          <w:sz w:val="24"/>
          <w:szCs w:val="24"/>
        </w:rPr>
        <w:t xml:space="preserve"> su tenor literal nos indica “</w:t>
      </w:r>
      <w:r w:rsidRPr="005E7AF9">
        <w:rPr>
          <w:rFonts w:ascii="Garamond" w:eastAsia="Calibri" w:hAnsi="Garamond" w:cs="Arial"/>
          <w:bCs/>
          <w:i/>
          <w:color w:val="000000"/>
          <w:sz w:val="24"/>
          <w:szCs w:val="24"/>
        </w:rPr>
        <w:t>El Sector Gobierno tiene la misión de velar por la gobernabilidad distrital y local, por la generación de espacios y procesos sostenibles de participación de los ciudadanos y ciudadanas y las organizaciones sociales, por la relación de la administración distrital con las corporaciones públicas de elección popular en los niveles local, distrital, regional y nacional; vigilar y promover el cumplimiento de los derechos constitucionales, así como de las normas relativas al espacio público que rigen en el Distrito Capital”</w:t>
      </w:r>
    </w:p>
    <w:p w14:paraId="01E00070" w14:textId="77777777" w:rsidR="00584FB4" w:rsidRPr="005E7AF9" w:rsidRDefault="00584FB4" w:rsidP="005E7AF9">
      <w:pPr>
        <w:pStyle w:val="Standard"/>
        <w:autoSpaceDE w:val="0"/>
        <w:jc w:val="both"/>
        <w:rPr>
          <w:rFonts w:ascii="Garamond" w:hAnsi="Garamond" w:cs="Arial"/>
          <w:color w:val="000000"/>
          <w:sz w:val="24"/>
          <w:szCs w:val="24"/>
        </w:rPr>
      </w:pPr>
    </w:p>
    <w:p w14:paraId="097D7AAB" w14:textId="77777777" w:rsidR="00584FB4" w:rsidRPr="005E7AF9" w:rsidRDefault="006726F7" w:rsidP="005E7AF9">
      <w:pPr>
        <w:pStyle w:val="Standard"/>
        <w:autoSpaceDE w:val="0"/>
        <w:jc w:val="both"/>
        <w:rPr>
          <w:rFonts w:ascii="Garamond" w:eastAsia="Calibri" w:hAnsi="Garamond" w:cs="Arial"/>
          <w:bCs/>
          <w:i/>
          <w:color w:val="000000"/>
          <w:sz w:val="24"/>
          <w:szCs w:val="24"/>
        </w:rPr>
      </w:pPr>
      <w:r w:rsidRPr="005E7AF9">
        <w:rPr>
          <w:rFonts w:ascii="Garamond" w:eastAsia="Calibri" w:hAnsi="Garamond" w:cs="Arial"/>
          <w:bCs/>
          <w:i/>
          <w:color w:val="000000"/>
          <w:sz w:val="24"/>
          <w:szCs w:val="24"/>
        </w:rPr>
        <w:t>Es así que la Secretaría Distrital de Gobierno tiene por objeto “orientar y liderar la formulación y seguimiento de las políticas encaminadas al fortalecimiento de la gobernabilidad democrática en el ámbito distrital y local, mediante la garantía de los derechos humanos y constitucionales, la convivencia pacífica, el ejercicio de la ciudadanía, la promoción de la paz y la cultura democrática, el uso del espacio público, la promoción de la organización y de la participación ciudadana y la coordinación de las relaciones políticas de la Administración Distrital en sus distintos niveles”.</w:t>
      </w:r>
    </w:p>
    <w:p w14:paraId="2DD7AB85" w14:textId="77777777" w:rsidR="00584FB4" w:rsidRPr="005E7AF9" w:rsidRDefault="00584FB4" w:rsidP="005E7AF9">
      <w:pPr>
        <w:pStyle w:val="Standard"/>
        <w:autoSpaceDE w:val="0"/>
        <w:jc w:val="both"/>
        <w:rPr>
          <w:rFonts w:ascii="Garamond" w:hAnsi="Garamond" w:cs="Arial"/>
          <w:sz w:val="24"/>
          <w:szCs w:val="24"/>
        </w:rPr>
      </w:pPr>
    </w:p>
    <w:p w14:paraId="45DBDD08" w14:textId="181578F3" w:rsidR="00584FB4" w:rsidRPr="005E7AF9" w:rsidRDefault="006726F7" w:rsidP="005E7AF9">
      <w:pPr>
        <w:pStyle w:val="Standard"/>
        <w:autoSpaceDE w:val="0"/>
        <w:jc w:val="both"/>
        <w:rPr>
          <w:rFonts w:ascii="Garamond" w:hAnsi="Garamond"/>
          <w:sz w:val="24"/>
          <w:szCs w:val="24"/>
        </w:rPr>
      </w:pPr>
      <w:r w:rsidRPr="005E7AF9">
        <w:rPr>
          <w:rFonts w:ascii="Garamond" w:hAnsi="Garamond" w:cs="Arial"/>
          <w:sz w:val="24"/>
          <w:szCs w:val="24"/>
        </w:rPr>
        <w:t xml:space="preserve">Dentro de las funciones básicas de la Secretaría Distrital de Gobierno se encuentran </w:t>
      </w:r>
      <w:r w:rsidRPr="005E7AF9">
        <w:rPr>
          <w:rFonts w:ascii="Garamond" w:hAnsi="Garamond" w:cs="Arial"/>
          <w:color w:val="FF3333"/>
          <w:sz w:val="24"/>
          <w:szCs w:val="24"/>
        </w:rPr>
        <w:t>(Ver Decreto No.</w:t>
      </w:r>
      <w:r w:rsidR="004E4983">
        <w:rPr>
          <w:rFonts w:ascii="Garamond" w:hAnsi="Garamond" w:cs="Arial"/>
          <w:color w:val="FF3333"/>
          <w:sz w:val="24"/>
          <w:szCs w:val="24"/>
        </w:rPr>
        <w:t xml:space="preserve"> </w:t>
      </w:r>
      <w:r w:rsidRPr="005E7AF9">
        <w:rPr>
          <w:rFonts w:ascii="Garamond" w:hAnsi="Garamond" w:cs="Arial"/>
          <w:color w:val="FF3333"/>
          <w:sz w:val="24"/>
          <w:szCs w:val="24"/>
        </w:rPr>
        <w:t>411 de 2016):</w:t>
      </w:r>
    </w:p>
    <w:p w14:paraId="1EBB50B1" w14:textId="77777777" w:rsidR="00584FB4" w:rsidRPr="005E7AF9" w:rsidRDefault="00584FB4" w:rsidP="005E7AF9">
      <w:pPr>
        <w:pStyle w:val="Standard"/>
        <w:autoSpaceDE w:val="0"/>
        <w:jc w:val="both"/>
        <w:rPr>
          <w:rFonts w:ascii="Garamond" w:hAnsi="Garamond" w:cs="Arial"/>
          <w:color w:val="FF3333"/>
          <w:sz w:val="24"/>
          <w:szCs w:val="24"/>
        </w:rPr>
      </w:pPr>
    </w:p>
    <w:p w14:paraId="13134AC1" w14:textId="77777777" w:rsidR="00584FB4" w:rsidRPr="005E7AF9" w:rsidRDefault="006726F7" w:rsidP="005E7AF9">
      <w:pPr>
        <w:pStyle w:val="Standard"/>
        <w:tabs>
          <w:tab w:val="left" w:pos="76"/>
        </w:tabs>
        <w:ind w:left="38"/>
        <w:jc w:val="both"/>
        <w:rPr>
          <w:rFonts w:ascii="Garamond" w:hAnsi="Garamond" w:cs="Arial"/>
          <w:color w:val="FF3333"/>
          <w:sz w:val="24"/>
          <w:szCs w:val="24"/>
        </w:rPr>
      </w:pPr>
      <w:r w:rsidRPr="005E7AF9">
        <w:rPr>
          <w:rFonts w:ascii="Garamond" w:hAnsi="Garamond" w:cs="Arial"/>
          <w:color w:val="FF3333"/>
          <w:sz w:val="24"/>
          <w:szCs w:val="24"/>
        </w:rPr>
        <w:t>(DEBERÁ INDICAR CUÁL ES LA FUNCIÓN DE LA SECRETARÍA QUE MÁS SE AJUSTE A LA NECESIDAD POR SATISFACER).</w:t>
      </w:r>
    </w:p>
    <w:p w14:paraId="66278748" w14:textId="77777777" w:rsidR="00584FB4" w:rsidRPr="005E7AF9" w:rsidRDefault="00584FB4" w:rsidP="005E7AF9">
      <w:pPr>
        <w:pStyle w:val="Standard"/>
        <w:autoSpaceDE w:val="0"/>
        <w:jc w:val="both"/>
        <w:rPr>
          <w:rFonts w:ascii="Garamond" w:hAnsi="Garamond" w:cs="Arial"/>
          <w:color w:val="A6A6A6"/>
          <w:sz w:val="24"/>
          <w:szCs w:val="24"/>
        </w:rPr>
      </w:pPr>
    </w:p>
    <w:p w14:paraId="157DC5B4" w14:textId="77777777" w:rsidR="00584FB4" w:rsidRPr="005E7AF9" w:rsidRDefault="006726F7" w:rsidP="005E7AF9">
      <w:pPr>
        <w:pStyle w:val="Standard"/>
        <w:autoSpaceDE w:val="0"/>
        <w:jc w:val="both"/>
        <w:rPr>
          <w:rFonts w:ascii="Garamond" w:hAnsi="Garamond"/>
          <w:sz w:val="24"/>
          <w:szCs w:val="24"/>
        </w:rPr>
      </w:pPr>
      <w:r w:rsidRPr="005E7AF9">
        <w:rPr>
          <w:rFonts w:ascii="Garamond" w:hAnsi="Garamond" w:cs="Arial"/>
          <w:sz w:val="24"/>
          <w:szCs w:val="24"/>
        </w:rPr>
        <w:t xml:space="preserve">Dentro de la estructura organizacional de la Secretaría Distrital de Gobierno se encuentra </w:t>
      </w:r>
      <w:r w:rsidRPr="005E7AF9">
        <w:rPr>
          <w:rFonts w:ascii="Garamond" w:hAnsi="Garamond" w:cs="Arial"/>
          <w:color w:val="FF3333"/>
          <w:sz w:val="24"/>
          <w:szCs w:val="24"/>
        </w:rPr>
        <w:t>(DEBERÁ INDICAR CUÁL ES LA DEPENDENCIA DONDE SE VA A SATISFACER LA NECESIDAD</w:t>
      </w:r>
      <w:r w:rsidRPr="005E7AF9">
        <w:rPr>
          <w:rFonts w:ascii="Garamond" w:hAnsi="Garamond" w:cs="Arial"/>
          <w:color w:val="A6A6A6"/>
          <w:sz w:val="24"/>
          <w:szCs w:val="24"/>
        </w:rPr>
        <w:t xml:space="preserve"> </w:t>
      </w:r>
      <w:r w:rsidRPr="005E7AF9">
        <w:rPr>
          <w:rFonts w:ascii="Garamond" w:hAnsi="Garamond" w:cs="Arial"/>
          <w:sz w:val="24"/>
          <w:szCs w:val="24"/>
        </w:rPr>
        <w:t>_____________que tiene, entre otras, como funciones ____________________________.</w:t>
      </w:r>
    </w:p>
    <w:p w14:paraId="15163720" w14:textId="77777777" w:rsidR="00584FB4" w:rsidRPr="005E7AF9" w:rsidRDefault="00584FB4" w:rsidP="005E7AF9">
      <w:pPr>
        <w:pStyle w:val="Standard"/>
        <w:autoSpaceDE w:val="0"/>
        <w:jc w:val="both"/>
        <w:rPr>
          <w:rFonts w:ascii="Garamond" w:hAnsi="Garamond" w:cs="Arial"/>
          <w:color w:val="000000"/>
          <w:sz w:val="24"/>
          <w:szCs w:val="24"/>
          <w:lang w:val="es-ES"/>
        </w:rPr>
      </w:pPr>
    </w:p>
    <w:p w14:paraId="104D8AF6" w14:textId="77777777" w:rsidR="00584FB4" w:rsidRPr="005E7AF9" w:rsidRDefault="006726F7" w:rsidP="005E7AF9">
      <w:pPr>
        <w:pStyle w:val="Standard"/>
        <w:tabs>
          <w:tab w:val="left" w:pos="76"/>
        </w:tabs>
        <w:ind w:left="38"/>
        <w:jc w:val="both"/>
        <w:rPr>
          <w:rFonts w:ascii="Garamond" w:hAnsi="Garamond" w:cs="Arial"/>
          <w:sz w:val="24"/>
          <w:szCs w:val="24"/>
        </w:rPr>
      </w:pPr>
      <w:r w:rsidRPr="005E7AF9">
        <w:rPr>
          <w:rFonts w:ascii="Garamond" w:hAnsi="Garamond" w:cs="Arial"/>
          <w:sz w:val="24"/>
          <w:szCs w:val="24"/>
        </w:rPr>
        <w:t>Que el Plan de Desarrollo Distrital, _________________________</w:t>
      </w:r>
    </w:p>
    <w:p w14:paraId="09D8CC06" w14:textId="77777777" w:rsidR="00584FB4" w:rsidRPr="005E7AF9" w:rsidRDefault="00584FB4" w:rsidP="005E7AF9">
      <w:pPr>
        <w:pStyle w:val="Standard"/>
        <w:tabs>
          <w:tab w:val="left" w:pos="76"/>
        </w:tabs>
        <w:ind w:left="38"/>
        <w:jc w:val="both"/>
        <w:rPr>
          <w:rFonts w:ascii="Garamond" w:hAnsi="Garamond" w:cs="Arial"/>
          <w:iCs/>
          <w:color w:val="A6A6A6"/>
          <w:sz w:val="24"/>
          <w:szCs w:val="24"/>
        </w:rPr>
      </w:pPr>
    </w:p>
    <w:p w14:paraId="5D17AEB0" w14:textId="77777777" w:rsidR="00584FB4" w:rsidRPr="005E7AF9" w:rsidRDefault="006726F7" w:rsidP="005E7AF9">
      <w:pPr>
        <w:pStyle w:val="Standard"/>
        <w:tabs>
          <w:tab w:val="left" w:pos="76"/>
        </w:tabs>
        <w:ind w:left="38"/>
        <w:jc w:val="both"/>
        <w:rPr>
          <w:rFonts w:ascii="Garamond" w:hAnsi="Garamond"/>
          <w:sz w:val="24"/>
          <w:szCs w:val="24"/>
        </w:rPr>
      </w:pPr>
      <w:r w:rsidRPr="005E7AF9">
        <w:rPr>
          <w:rFonts w:ascii="Garamond" w:hAnsi="Garamond" w:cs="Arial"/>
          <w:sz w:val="24"/>
          <w:szCs w:val="24"/>
        </w:rPr>
        <w:t xml:space="preserve">Que la Secretaría cuenta con el proyecto de inversión registrado en el Banco de Proyectos de Inversión del Distrito, </w:t>
      </w:r>
      <w:r w:rsidRPr="005E7AF9">
        <w:rPr>
          <w:rFonts w:ascii="Garamond" w:hAnsi="Garamond" w:cs="Arial"/>
          <w:color w:val="FF3333"/>
          <w:sz w:val="24"/>
          <w:szCs w:val="24"/>
          <w:u w:val="single"/>
        </w:rPr>
        <w:t>No. Y NOMBRE DEL PROYECTO</w:t>
      </w:r>
      <w:r w:rsidRPr="005E7AF9">
        <w:rPr>
          <w:rFonts w:ascii="Garamond" w:hAnsi="Garamond" w:cs="Arial"/>
          <w:color w:val="FF3333"/>
          <w:sz w:val="24"/>
          <w:szCs w:val="24"/>
        </w:rPr>
        <w:t>,</w:t>
      </w:r>
      <w:r w:rsidRPr="005E7AF9">
        <w:rPr>
          <w:rFonts w:ascii="Garamond" w:hAnsi="Garamond" w:cs="Arial"/>
          <w:sz w:val="24"/>
          <w:szCs w:val="24"/>
        </w:rPr>
        <w:t xml:space="preserve"> cuyo objeto es____________________________________.</w:t>
      </w:r>
    </w:p>
    <w:p w14:paraId="70956BBA" w14:textId="77777777" w:rsidR="00584FB4" w:rsidRPr="005E7AF9" w:rsidRDefault="00584FB4" w:rsidP="005E7AF9">
      <w:pPr>
        <w:pStyle w:val="Standard"/>
        <w:tabs>
          <w:tab w:val="left" w:pos="38"/>
        </w:tabs>
        <w:jc w:val="both"/>
        <w:rPr>
          <w:rFonts w:ascii="Garamond" w:hAnsi="Garamond" w:cs="Arial"/>
          <w:color w:val="A6A6A6"/>
          <w:sz w:val="24"/>
          <w:szCs w:val="24"/>
        </w:rPr>
      </w:pPr>
    </w:p>
    <w:p w14:paraId="2F52BDF3" w14:textId="77777777" w:rsidR="00584FB4" w:rsidRPr="005E7AF9" w:rsidRDefault="006726F7" w:rsidP="005E7AF9">
      <w:pPr>
        <w:pStyle w:val="Standard"/>
        <w:tabs>
          <w:tab w:val="left" w:pos="76"/>
        </w:tabs>
        <w:autoSpaceDE w:val="0"/>
        <w:ind w:left="38"/>
        <w:jc w:val="both"/>
        <w:rPr>
          <w:rFonts w:ascii="Garamond" w:hAnsi="Garamond" w:cs="Arial"/>
          <w:color w:val="FF3333"/>
          <w:sz w:val="24"/>
          <w:szCs w:val="24"/>
          <w:lang w:val="es-ES"/>
        </w:rPr>
      </w:pPr>
      <w:r w:rsidRPr="005E7AF9">
        <w:rPr>
          <w:rFonts w:ascii="Garamond" w:hAnsi="Garamond" w:cs="Arial"/>
          <w:color w:val="FF3333"/>
          <w:sz w:val="24"/>
          <w:szCs w:val="24"/>
          <w:lang w:val="es-ES"/>
        </w:rPr>
        <w:lastRenderedPageBreak/>
        <w:t>(DEBERÁ JUSTIFICAR OBLIGATORIAMENTE QUE LA CONTRATACIÓN POR CELEBRAR ESTA ACORDE CON LAS ACTIVIDADES DESCRITAS EN LA FICHA EBI)</w:t>
      </w:r>
    </w:p>
    <w:p w14:paraId="144DE507" w14:textId="77777777" w:rsidR="00584FB4" w:rsidRPr="005E7AF9" w:rsidRDefault="00584FB4" w:rsidP="005E7AF9">
      <w:pPr>
        <w:pStyle w:val="Standard"/>
        <w:tabs>
          <w:tab w:val="left" w:pos="76"/>
        </w:tabs>
        <w:autoSpaceDE w:val="0"/>
        <w:ind w:left="38"/>
        <w:jc w:val="both"/>
        <w:rPr>
          <w:rFonts w:ascii="Garamond" w:hAnsi="Garamond" w:cs="Arial"/>
          <w:iCs/>
          <w:color w:val="FF3333"/>
          <w:sz w:val="24"/>
          <w:szCs w:val="24"/>
          <w:lang w:val="es-ES"/>
        </w:rPr>
      </w:pPr>
    </w:p>
    <w:p w14:paraId="0B57F78A" w14:textId="77777777" w:rsidR="00584FB4" w:rsidRPr="005E7AF9" w:rsidRDefault="006726F7" w:rsidP="005E7AF9">
      <w:pPr>
        <w:pStyle w:val="Standard"/>
        <w:tabs>
          <w:tab w:val="left" w:pos="76"/>
        </w:tabs>
        <w:autoSpaceDE w:val="0"/>
        <w:ind w:left="38"/>
        <w:jc w:val="both"/>
        <w:rPr>
          <w:rFonts w:ascii="Garamond" w:hAnsi="Garamond"/>
          <w:sz w:val="24"/>
          <w:szCs w:val="24"/>
        </w:rPr>
      </w:pPr>
      <w:r w:rsidRPr="005E7AF9">
        <w:rPr>
          <w:rFonts w:ascii="Garamond" w:hAnsi="Garamond" w:cs="Arial"/>
          <w:iCs/>
          <w:color w:val="FF3333"/>
          <w:sz w:val="24"/>
          <w:szCs w:val="24"/>
          <w:lang w:val="es-ES"/>
        </w:rPr>
        <w:t>(DEBERÁ ESPECIFICAR DE QUÉ MANERA EL O CONVENIO CUMPLE CON LA FUNCIÓN ADMINISTRATIVA AL SERVICIO DEL INTERÉS GENERAL Y LOS POSTULADOS DEL ARTICULO 209 DE LA CONSTITUCIÓN POLÍTICA NACIONAL)</w:t>
      </w:r>
      <w:r w:rsidRPr="005E7AF9">
        <w:rPr>
          <w:rFonts w:ascii="Garamond" w:hAnsi="Garamond" w:cs="Arial"/>
          <w:color w:val="FF3333"/>
          <w:sz w:val="24"/>
          <w:szCs w:val="24"/>
          <w:lang w:val="es-ES"/>
        </w:rPr>
        <w:t>.</w:t>
      </w:r>
    </w:p>
    <w:p w14:paraId="48C0333D" w14:textId="77777777" w:rsidR="00584FB4" w:rsidRPr="005E7AF9" w:rsidRDefault="00584FB4" w:rsidP="005E7AF9">
      <w:pPr>
        <w:pStyle w:val="Standard"/>
        <w:tabs>
          <w:tab w:val="left" w:pos="76"/>
        </w:tabs>
        <w:autoSpaceDE w:val="0"/>
        <w:ind w:left="38"/>
        <w:jc w:val="both"/>
        <w:rPr>
          <w:rFonts w:ascii="Garamond" w:hAnsi="Garamond" w:cs="Arial"/>
          <w:color w:val="FF3333"/>
          <w:sz w:val="24"/>
          <w:szCs w:val="24"/>
          <w:lang w:val="es-ES"/>
        </w:rPr>
      </w:pPr>
    </w:p>
    <w:p w14:paraId="107A774A" w14:textId="77777777" w:rsidR="00584FB4" w:rsidRPr="005E7AF9" w:rsidRDefault="006726F7" w:rsidP="005E7AF9">
      <w:pPr>
        <w:pStyle w:val="Sangra2detindependiente1"/>
        <w:spacing w:line="240" w:lineRule="auto"/>
        <w:ind w:left="74"/>
        <w:jc w:val="both"/>
        <w:rPr>
          <w:rFonts w:ascii="Garamond" w:hAnsi="Garamond" w:cs="Arial"/>
          <w:color w:val="FF3333"/>
          <w:sz w:val="24"/>
          <w:szCs w:val="24"/>
        </w:rPr>
      </w:pPr>
      <w:r w:rsidRPr="005E7AF9">
        <w:rPr>
          <w:rFonts w:ascii="Garamond" w:hAnsi="Garamond" w:cs="Arial"/>
          <w:color w:val="FF3333"/>
          <w:sz w:val="24"/>
          <w:szCs w:val="24"/>
        </w:rPr>
        <w:t>(DEBERÁ JUSTIFICAR POR QUÉ ES NECESARIA LA INTERVENCIÓN Y DESTINACIÓN DE RECURSOS DEL ESTADO PARA EL DESARROLLO DE LA ACTIVIDAD A DESARROLLAR).</w:t>
      </w:r>
    </w:p>
    <w:p w14:paraId="453F1A57" w14:textId="77777777" w:rsidR="00584FB4" w:rsidRPr="005E7AF9" w:rsidRDefault="00584FB4" w:rsidP="005E7AF9">
      <w:pPr>
        <w:pStyle w:val="Standard"/>
        <w:jc w:val="both"/>
        <w:rPr>
          <w:rFonts w:ascii="Garamond" w:hAnsi="Garamond" w:cs="Arial"/>
          <w:color w:val="FF3333"/>
          <w:sz w:val="24"/>
          <w:szCs w:val="24"/>
        </w:rPr>
      </w:pPr>
    </w:p>
    <w:p w14:paraId="20E247E2" w14:textId="77777777" w:rsidR="00584FB4" w:rsidRPr="005E7AF9" w:rsidRDefault="006726F7" w:rsidP="005E7AF9">
      <w:pPr>
        <w:pStyle w:val="Standard"/>
        <w:jc w:val="both"/>
        <w:rPr>
          <w:rFonts w:ascii="Garamond" w:hAnsi="Garamond" w:cs="Arial"/>
          <w:bCs/>
          <w:color w:val="FF3333"/>
          <w:sz w:val="24"/>
          <w:szCs w:val="24"/>
          <w:lang w:val="es-ES"/>
        </w:rPr>
      </w:pPr>
      <w:r w:rsidRPr="005E7AF9">
        <w:rPr>
          <w:rFonts w:ascii="Garamond" w:hAnsi="Garamond" w:cs="Arial"/>
          <w:bCs/>
          <w:color w:val="FF3333"/>
          <w:sz w:val="24"/>
          <w:szCs w:val="24"/>
          <w:lang w:val="es-ES"/>
        </w:rPr>
        <w:t>(EN ESTE NUMERAL DEBERÁ SEÑALAR DE MANERA EXPRESA Y OBLIGATORIA CUÁLES SON LAS FUNCIONES Y COMETIDOS QUE LE ASISTE A CADA UNO DE LOS POSIBLES ASOCIADOS O CONTRATISTAS EN ARAS DE JUSTIFICAR POR QUÉ ES NECESARIA LA CONTRATACIÓN Y EN QUE ASPECTOS SE LOGRAN OBTENER LOS FINES DE LA CONTRATACIÓN).</w:t>
      </w:r>
    </w:p>
    <w:p w14:paraId="23EC7F7F" w14:textId="77777777" w:rsidR="00584FB4" w:rsidRPr="005E7AF9" w:rsidRDefault="00584FB4" w:rsidP="005E7AF9">
      <w:pPr>
        <w:pStyle w:val="Standard"/>
        <w:ind w:left="75"/>
        <w:jc w:val="both"/>
        <w:rPr>
          <w:rFonts w:ascii="Garamond" w:hAnsi="Garamond" w:cs="Arial"/>
          <w:b/>
          <w:bCs/>
          <w:color w:val="A6A6A6"/>
          <w:sz w:val="24"/>
          <w:szCs w:val="24"/>
          <w:lang w:val="es-ES"/>
        </w:rPr>
      </w:pPr>
    </w:p>
    <w:p w14:paraId="42E3EF2C"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De acuerdo con lo anteriormente expuesto, existe la necesidad de __________________________.</w:t>
      </w:r>
    </w:p>
    <w:p w14:paraId="3D5B4220" w14:textId="77777777" w:rsidR="00584FB4" w:rsidRPr="005E7AF9" w:rsidRDefault="00584FB4" w:rsidP="005E7AF9">
      <w:pPr>
        <w:pStyle w:val="Standard"/>
        <w:jc w:val="both"/>
        <w:rPr>
          <w:rFonts w:ascii="Garamond" w:hAnsi="Garamond" w:cs="Arial"/>
          <w:sz w:val="24"/>
          <w:szCs w:val="24"/>
        </w:rPr>
      </w:pPr>
    </w:p>
    <w:p w14:paraId="7104A8FA"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(CON FUNDAMENTO EN LOS ANTECEDENTES Y JUSTIFICACIÓN, DEBERÁ CITAR CUÁL ES LA NECESIDAD POR SATISFACER Y CUÁL ES LA FINALIDAD DE LA CONTRATACIÓN).</w:t>
      </w:r>
    </w:p>
    <w:p w14:paraId="5AD3797A" w14:textId="77777777" w:rsidR="00584FB4" w:rsidRPr="005E7AF9" w:rsidRDefault="00584FB4" w:rsidP="005E7AF9">
      <w:pPr>
        <w:pStyle w:val="Standard"/>
        <w:autoSpaceDE w:val="0"/>
        <w:jc w:val="both"/>
        <w:rPr>
          <w:rFonts w:ascii="Garamond" w:hAnsi="Garamond" w:cs="Arial"/>
          <w:color w:val="FF3333"/>
          <w:sz w:val="24"/>
          <w:szCs w:val="24"/>
          <w:lang w:val="es-ES"/>
        </w:rPr>
      </w:pPr>
    </w:p>
    <w:p w14:paraId="7DE8247E" w14:textId="77777777" w:rsidR="00584FB4" w:rsidRPr="005E7AF9" w:rsidRDefault="006726F7" w:rsidP="005E7AF9">
      <w:pPr>
        <w:pStyle w:val="Standard"/>
        <w:autoSpaceDE w:val="0"/>
        <w:jc w:val="both"/>
        <w:rPr>
          <w:rFonts w:ascii="Garamond" w:hAnsi="Garamond" w:cs="Arial"/>
          <w:color w:val="FF3333"/>
          <w:sz w:val="24"/>
          <w:szCs w:val="24"/>
        </w:rPr>
      </w:pPr>
      <w:r w:rsidRPr="005E7AF9">
        <w:rPr>
          <w:rFonts w:ascii="Garamond" w:hAnsi="Garamond" w:cs="Arial"/>
          <w:color w:val="FF3333"/>
          <w:sz w:val="24"/>
          <w:szCs w:val="24"/>
        </w:rPr>
        <w:t>ADICIONALMENTE, DEBERÁ IDENTIFICAR PARA EL CASO DE PROYECTOS QUE MANEJAN POBLACIÓN VULNERABLE, LA CARACTERIZACIÓN DE LA POBLACIÓN.</w:t>
      </w:r>
    </w:p>
    <w:p w14:paraId="4DCCFA8C" w14:textId="77777777" w:rsidR="00584FB4" w:rsidRPr="005E7AF9" w:rsidRDefault="00584FB4" w:rsidP="005E7AF9">
      <w:pPr>
        <w:pStyle w:val="Standard"/>
        <w:autoSpaceDE w:val="0"/>
        <w:jc w:val="both"/>
        <w:rPr>
          <w:rFonts w:ascii="Garamond" w:hAnsi="Garamond" w:cs="Arial"/>
          <w:color w:val="FF3333"/>
          <w:sz w:val="24"/>
          <w:szCs w:val="24"/>
        </w:rPr>
      </w:pPr>
    </w:p>
    <w:p w14:paraId="4BB4A19A" w14:textId="1D14307F" w:rsidR="00584FB4" w:rsidRPr="005E7AF9" w:rsidRDefault="006726F7" w:rsidP="005E7AF9">
      <w:pPr>
        <w:jc w:val="both"/>
        <w:rPr>
          <w:rFonts w:ascii="Garamond" w:hAnsi="Garamond"/>
        </w:rPr>
      </w:pPr>
      <w:r w:rsidRPr="005E7AF9">
        <w:rPr>
          <w:rFonts w:ascii="Garamond" w:hAnsi="Garamond" w:cs="Arial"/>
          <w:bCs/>
          <w:iCs/>
          <w:color w:val="FF0000"/>
          <w:lang w:val="es-ES"/>
        </w:rPr>
        <w:t xml:space="preserve">(Ejemplo para temas de Desarrollo Económico y Productividad) </w:t>
      </w:r>
      <w:r w:rsidRPr="005E7AF9">
        <w:rPr>
          <w:rFonts w:ascii="Garamond" w:hAnsi="Garamond" w:cs="Arial"/>
          <w:color w:val="A6A6A6"/>
        </w:rPr>
        <w:t>Aunque se han realizado inversiones en la Localidad de</w:t>
      </w:r>
      <w:r w:rsidR="004E4983">
        <w:rPr>
          <w:rFonts w:ascii="Garamond" w:hAnsi="Garamond" w:cs="Arial"/>
          <w:color w:val="A6A6A6"/>
        </w:rPr>
        <w:t xml:space="preserve"> </w:t>
      </w:r>
      <w:r w:rsidRPr="005E7AF9">
        <w:rPr>
          <w:rFonts w:ascii="Garamond" w:hAnsi="Garamond" w:cs="Arial"/>
          <w:color w:val="A6A6A6"/>
        </w:rPr>
        <w:t>__________ en proyectos orientados a la generación de ingresos y empleo, aún subsisten problemas estructurales en la realidad social local como son una alta tasa de desempleo y la operación en condiciones desfavorables de pequeñas unidades empresariales sobre las que se sustenta el sector productivo, de la misma, donde la formación para el trabajo y el desarrollo social, se convierte en una opción para aquellos que no pueden acceder a una educación superior y necesitan de un ingreso.</w:t>
      </w:r>
    </w:p>
    <w:p w14:paraId="6BA87B7E" w14:textId="77777777" w:rsidR="00584FB4" w:rsidRPr="005E7AF9" w:rsidRDefault="00584FB4" w:rsidP="005E7AF9">
      <w:pPr>
        <w:jc w:val="both"/>
        <w:rPr>
          <w:rFonts w:ascii="Garamond" w:hAnsi="Garamond" w:cs="Arial"/>
          <w:color w:val="A6A6A6"/>
        </w:rPr>
      </w:pPr>
    </w:p>
    <w:p w14:paraId="399675DA" w14:textId="14CB1136" w:rsidR="00584FB4" w:rsidRPr="005E7AF9" w:rsidRDefault="006726F7" w:rsidP="005E7AF9">
      <w:pPr>
        <w:jc w:val="both"/>
        <w:rPr>
          <w:rFonts w:ascii="Garamond" w:hAnsi="Garamond" w:cs="Arial"/>
          <w:color w:val="A6A6A6"/>
        </w:rPr>
      </w:pPr>
      <w:r w:rsidRPr="005E7AF9">
        <w:rPr>
          <w:rFonts w:ascii="Garamond" w:hAnsi="Garamond" w:cs="Arial"/>
          <w:color w:val="A6A6A6"/>
        </w:rPr>
        <w:t xml:space="preserve">El sector productivo de la localidad se caracteriza por un alto porcentaje de </w:t>
      </w:r>
      <w:r w:rsidR="004E4983" w:rsidRPr="005E7AF9">
        <w:rPr>
          <w:rFonts w:ascii="Garamond" w:hAnsi="Garamond" w:cs="Arial"/>
          <w:color w:val="A6A6A6"/>
        </w:rPr>
        <w:t>Microempresas</w:t>
      </w:r>
      <w:r w:rsidRPr="005E7AF9">
        <w:rPr>
          <w:rFonts w:ascii="Garamond" w:hAnsi="Garamond" w:cs="Arial"/>
          <w:color w:val="A6A6A6"/>
        </w:rPr>
        <w:t xml:space="preserve">, (%) el cual está clasificado con un nivel bajo de capital, puesto que la cobertura de sus negocios está dada a nivel del Distrito Capital. </w:t>
      </w:r>
    </w:p>
    <w:p w14:paraId="5C340762" w14:textId="77777777" w:rsidR="00584FB4" w:rsidRPr="005E7AF9" w:rsidRDefault="00584FB4" w:rsidP="005E7AF9">
      <w:pPr>
        <w:jc w:val="both"/>
        <w:rPr>
          <w:rFonts w:ascii="Garamond" w:hAnsi="Garamond" w:cs="Arial"/>
          <w:color w:val="A6A6A6"/>
        </w:rPr>
      </w:pPr>
    </w:p>
    <w:p w14:paraId="530C169D" w14:textId="77777777" w:rsidR="00584FB4" w:rsidRPr="005E7AF9" w:rsidRDefault="006726F7" w:rsidP="005E7AF9">
      <w:pPr>
        <w:jc w:val="both"/>
        <w:rPr>
          <w:rFonts w:ascii="Garamond" w:hAnsi="Garamond" w:cs="Arial"/>
          <w:color w:val="A6A6A6"/>
        </w:rPr>
      </w:pPr>
      <w:r w:rsidRPr="005E7AF9">
        <w:rPr>
          <w:rFonts w:ascii="Garamond" w:hAnsi="Garamond" w:cs="Arial"/>
          <w:color w:val="A6A6A6"/>
        </w:rPr>
        <w:t>Dado lo anterior, el nivel de crecimiento del sector productivo de la localidad es limitado y no es sostenido, dadas las dificultades de acceso a capacitaciones entorno al fortalecimiento de sus unidades productivas en miras de un aumento de ingresos y expansión de su negocio a nivel nacional e internacional, estándares de calidad y competitividad, donde a su vez puede generar nuevas alternativas laborales.</w:t>
      </w:r>
    </w:p>
    <w:p w14:paraId="11CC60FA" w14:textId="77777777" w:rsidR="00584FB4" w:rsidRPr="005E7AF9" w:rsidRDefault="00584FB4" w:rsidP="005E7AF9">
      <w:pPr>
        <w:pStyle w:val="Standard"/>
        <w:autoSpaceDE w:val="0"/>
        <w:jc w:val="both"/>
        <w:rPr>
          <w:rFonts w:ascii="Garamond" w:hAnsi="Garamond" w:cs="Arial"/>
          <w:color w:val="FF3333"/>
          <w:sz w:val="24"/>
          <w:szCs w:val="24"/>
        </w:rPr>
      </w:pPr>
    </w:p>
    <w:p w14:paraId="68B1056C" w14:textId="77777777" w:rsidR="00584FB4" w:rsidRPr="005E7AF9" w:rsidRDefault="00584FB4" w:rsidP="005E7AF9">
      <w:pPr>
        <w:pStyle w:val="Standard"/>
        <w:autoSpaceDE w:val="0"/>
        <w:jc w:val="both"/>
        <w:rPr>
          <w:rFonts w:ascii="Garamond" w:hAnsi="Garamond" w:cs="Arial"/>
          <w:color w:val="A6A6A6"/>
          <w:sz w:val="24"/>
          <w:szCs w:val="24"/>
        </w:rPr>
      </w:pPr>
    </w:p>
    <w:p w14:paraId="6A29FFAF"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1.2 Conveniencia de la contratación</w:t>
      </w:r>
    </w:p>
    <w:p w14:paraId="6842DBA7" w14:textId="77777777" w:rsidR="00584FB4" w:rsidRPr="005E7AF9" w:rsidRDefault="00584FB4" w:rsidP="005E7AF9">
      <w:pPr>
        <w:pStyle w:val="Standard"/>
        <w:jc w:val="both"/>
        <w:rPr>
          <w:rFonts w:ascii="Garamond" w:hAnsi="Garamond" w:cs="Arial"/>
          <w:b/>
          <w:sz w:val="24"/>
          <w:szCs w:val="24"/>
        </w:rPr>
      </w:pPr>
    </w:p>
    <w:p w14:paraId="67F171E7"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SE DEBEN ENUNCIAR LAS RAZONES POR LAS CUALES ESTA CONTRATACIÓN ES LA QUE MÁS SE AJUSTA COMO ACCIÓN QUE ATIENDE LA NECESIDAD.</w:t>
      </w:r>
    </w:p>
    <w:p w14:paraId="34AB9BC3" w14:textId="77777777" w:rsidR="00584FB4" w:rsidRPr="005E7AF9" w:rsidRDefault="00584FB4" w:rsidP="005E7AF9">
      <w:pPr>
        <w:pStyle w:val="Standard"/>
        <w:jc w:val="both"/>
        <w:rPr>
          <w:rFonts w:ascii="Garamond" w:hAnsi="Garamond" w:cs="Arial"/>
          <w:color w:val="FF3333"/>
          <w:sz w:val="24"/>
          <w:szCs w:val="24"/>
        </w:rPr>
      </w:pPr>
    </w:p>
    <w:p w14:paraId="36835072"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PARA DETERMINAR LA CONVENIENCIA PUEDEN OBSERVARSE, ENTRE OTROS, LOS FINES DE LA CONTRATACIÓN ESTATAL ESTABLECIDOS EN EL ARTÍCULO 3 DE LA LEY 80 DE 1993, LOS FINES DE LA FUNCIÓN ADMINISTRATIVA, INTERÉS GENERAL, ETC.</w:t>
      </w:r>
    </w:p>
    <w:p w14:paraId="66B1FFA0" w14:textId="77777777" w:rsidR="00584FB4" w:rsidRPr="005E7AF9" w:rsidRDefault="00584FB4" w:rsidP="005E7AF9">
      <w:pPr>
        <w:pStyle w:val="Standard"/>
        <w:jc w:val="both"/>
        <w:rPr>
          <w:rFonts w:ascii="Garamond" w:hAnsi="Garamond" w:cs="Arial"/>
          <w:color w:val="FF3333"/>
          <w:sz w:val="24"/>
          <w:szCs w:val="24"/>
        </w:rPr>
      </w:pPr>
    </w:p>
    <w:p w14:paraId="55A891A3" w14:textId="11077BAF" w:rsidR="00584FB4" w:rsidRPr="005E7AF9" w:rsidRDefault="006726F7" w:rsidP="005E7AF9">
      <w:pPr>
        <w:jc w:val="both"/>
        <w:rPr>
          <w:rFonts w:ascii="Garamond" w:hAnsi="Garamond"/>
        </w:rPr>
      </w:pPr>
      <w:r w:rsidRPr="005E7AF9">
        <w:rPr>
          <w:rFonts w:ascii="Garamond" w:eastAsia="Times New Roman" w:hAnsi="Garamond" w:cs="Arial"/>
          <w:color w:val="FF3333"/>
          <w:lang w:bidi="ar-SA"/>
        </w:rPr>
        <w:t>(Ejemplo para temas de Desarrollo Económico y Productividad: Es necesario incentivar a las unidades productivas locales mediante estrategias que permitan posicionarlos como unidades eficientes, eficaces y efectivas. En este sentido tendrán las capacidades para generar un propio avance como microempresarios; mejoramiento de los niveles de competitividad local, generación de nuevos productos y consolidación de actividades permanentes para la generación de empleo y la satisfacción de necesidades en las familias de la localidad. También se evidencia que la población productiva de (nombre de la Localidad) ha manifestado un alto interés por los temas de intercambio comercial ya sea a nivel distrital, nacional e internacional como se presenta en el documento anexo (ANEXO TECNICO), con lo cual se demuestra la necesidad de realizar procesos prácticos y alternativos para el desarrollo económico en los que se</w:t>
      </w:r>
      <w:r w:rsidR="004E4983">
        <w:rPr>
          <w:rFonts w:ascii="Garamond" w:eastAsia="Times New Roman" w:hAnsi="Garamond" w:cs="Arial"/>
          <w:color w:val="FF3333"/>
          <w:lang w:bidi="ar-SA"/>
        </w:rPr>
        <w:t xml:space="preserve"> </w:t>
      </w:r>
      <w:r w:rsidRPr="005E7AF9">
        <w:rPr>
          <w:rFonts w:ascii="Garamond" w:eastAsia="Times New Roman" w:hAnsi="Garamond" w:cs="Arial"/>
          <w:color w:val="FF3333"/>
          <w:lang w:bidi="ar-SA"/>
        </w:rPr>
        <w:t>evidencien las capacidades adquiridas y así mismo se fortalezcan; en este sentido se pretende mostrar a los beneficiarios mercados nuevos que puedan generar nuevas alternativas en productos y servicios. Se estima que la población beneficiada aproximada es de 250 unidades productivas en espacios Distritales, 30 en espacios nacionales y 10 a nivel internacional.)</w:t>
      </w:r>
    </w:p>
    <w:p w14:paraId="3EE8055D" w14:textId="77777777" w:rsidR="00584FB4" w:rsidRPr="005E7AF9" w:rsidRDefault="00584FB4" w:rsidP="005E7AF9">
      <w:pPr>
        <w:pStyle w:val="Standard"/>
        <w:jc w:val="both"/>
        <w:rPr>
          <w:rFonts w:ascii="Garamond" w:hAnsi="Garamond" w:cs="Arial"/>
          <w:color w:val="A6A6A6"/>
          <w:sz w:val="24"/>
          <w:szCs w:val="24"/>
        </w:rPr>
      </w:pPr>
    </w:p>
    <w:tbl>
      <w:tblPr>
        <w:tblW w:w="9375" w:type="dxa"/>
        <w:tblInd w:w="-25" w:type="dxa"/>
        <w:tblLayout w:type="fixed"/>
        <w:tblCellMar>
          <w:left w:w="10" w:type="dxa"/>
          <w:right w:w="10" w:type="dxa"/>
        </w:tblCellMar>
        <w:tblLook w:val="04A0" w:firstRow="1" w:lastRow="0" w:firstColumn="1" w:lastColumn="0" w:noHBand="0" w:noVBand="1"/>
      </w:tblPr>
      <w:tblGrid>
        <w:gridCol w:w="9375"/>
      </w:tblGrid>
      <w:tr w:rsidR="00584FB4" w:rsidRPr="005E7AF9" w14:paraId="571D0E9C" w14:textId="77777777">
        <w:tc>
          <w:tcPr>
            <w:tcW w:w="937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62290E2"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2. OBJETO A CONTRATAR, ESPECIFICACIONES E IDENTIFICACIÓN DEL / CONVENIO A CELEBRAR.</w:t>
            </w:r>
          </w:p>
        </w:tc>
      </w:tr>
    </w:tbl>
    <w:p w14:paraId="10C64EB7" w14:textId="77777777" w:rsidR="00584FB4" w:rsidRPr="005E7AF9" w:rsidRDefault="006726F7" w:rsidP="005E7AF9">
      <w:pPr>
        <w:pStyle w:val="Standard"/>
        <w:jc w:val="both"/>
        <w:rPr>
          <w:rFonts w:ascii="Garamond" w:eastAsia="Garamond" w:hAnsi="Garamond" w:cs="Garamond"/>
          <w:b/>
          <w:sz w:val="24"/>
          <w:szCs w:val="24"/>
        </w:rPr>
      </w:pPr>
      <w:r w:rsidRPr="005E7AF9">
        <w:rPr>
          <w:rFonts w:ascii="Garamond" w:eastAsia="Garamond" w:hAnsi="Garamond" w:cs="Garamond"/>
          <w:b/>
          <w:sz w:val="24"/>
          <w:szCs w:val="24"/>
        </w:rPr>
        <w:t xml:space="preserve"> </w:t>
      </w:r>
    </w:p>
    <w:p w14:paraId="22C6865E"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2.1 OBJETO.</w:t>
      </w:r>
    </w:p>
    <w:p w14:paraId="351D8D5B" w14:textId="77777777" w:rsidR="00584FB4" w:rsidRPr="005E7AF9" w:rsidRDefault="00584FB4" w:rsidP="005E7AF9">
      <w:pPr>
        <w:pStyle w:val="Standard"/>
        <w:jc w:val="both"/>
        <w:rPr>
          <w:rFonts w:ascii="Garamond" w:hAnsi="Garamond" w:cs="Arial"/>
          <w:b/>
          <w:color w:val="A6A6A6"/>
          <w:sz w:val="24"/>
          <w:szCs w:val="24"/>
        </w:rPr>
      </w:pPr>
    </w:p>
    <w:p w14:paraId="49C4A14B" w14:textId="4D6011F1" w:rsidR="00584FB4" w:rsidRPr="005E7AF9" w:rsidRDefault="006726F7" w:rsidP="005E7AF9">
      <w:pPr>
        <w:pStyle w:val="Standard"/>
        <w:jc w:val="both"/>
        <w:rPr>
          <w:rFonts w:ascii="Garamond" w:hAnsi="Garamond"/>
          <w:sz w:val="24"/>
          <w:szCs w:val="24"/>
        </w:rPr>
      </w:pPr>
      <w:r w:rsidRPr="005E7AF9">
        <w:rPr>
          <w:rFonts w:ascii="Garamond" w:hAnsi="Garamond" w:cs="Arial"/>
          <w:sz w:val="24"/>
          <w:szCs w:val="24"/>
        </w:rPr>
        <w:t>El convenio que se pretende celebrar tendrá por objeto “</w:t>
      </w:r>
      <w:r w:rsidRPr="005E7AF9">
        <w:rPr>
          <w:rFonts w:ascii="Garamond" w:hAnsi="Garamond" w:cs="Arial"/>
          <w:color w:val="A6A6A6"/>
          <w:sz w:val="24"/>
          <w:szCs w:val="24"/>
        </w:rPr>
        <w:t>______________________________”.</w:t>
      </w:r>
    </w:p>
    <w:p w14:paraId="176C8DCB" w14:textId="77777777" w:rsidR="00584FB4" w:rsidRPr="005E7AF9" w:rsidRDefault="00584FB4" w:rsidP="005E7AF9">
      <w:pPr>
        <w:pStyle w:val="Standard"/>
        <w:jc w:val="both"/>
        <w:rPr>
          <w:rFonts w:ascii="Garamond" w:hAnsi="Garamond" w:cs="Arial"/>
          <w:b/>
          <w:color w:val="A6A6A6"/>
          <w:sz w:val="24"/>
          <w:szCs w:val="24"/>
        </w:rPr>
      </w:pPr>
    </w:p>
    <w:p w14:paraId="3A886C87"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2.2 Especificaciones, productos o resultados esperados</w:t>
      </w:r>
    </w:p>
    <w:p w14:paraId="1EB85155" w14:textId="77777777" w:rsidR="00584FB4" w:rsidRPr="005E7AF9" w:rsidRDefault="00584FB4" w:rsidP="005E7AF9">
      <w:pPr>
        <w:pStyle w:val="Standard"/>
        <w:jc w:val="both"/>
        <w:rPr>
          <w:rFonts w:ascii="Garamond" w:hAnsi="Garamond" w:cs="Arial"/>
          <w:b/>
          <w:sz w:val="24"/>
          <w:szCs w:val="24"/>
        </w:rPr>
      </w:pPr>
    </w:p>
    <w:p w14:paraId="2014FF00" w14:textId="77777777" w:rsidR="00584FB4" w:rsidRPr="005E7AF9" w:rsidRDefault="006726F7" w:rsidP="005E7AF9">
      <w:pPr>
        <w:pStyle w:val="Standard"/>
        <w:autoSpaceDE w:val="0"/>
        <w:jc w:val="both"/>
        <w:rPr>
          <w:rFonts w:ascii="Garamond" w:hAnsi="Garamond" w:cs="Arial"/>
          <w:color w:val="FF3333"/>
          <w:sz w:val="24"/>
          <w:szCs w:val="24"/>
        </w:rPr>
      </w:pPr>
      <w:r w:rsidRPr="005E7AF9">
        <w:rPr>
          <w:rFonts w:ascii="Garamond" w:hAnsi="Garamond" w:cs="Arial"/>
          <w:color w:val="FF3333"/>
          <w:sz w:val="24"/>
          <w:szCs w:val="24"/>
        </w:rPr>
        <w:t>(DESCRIBA DE MANERA OBLIGATORIA EL ALCANCE, CARACTERÍSTICAS Y ESPECIFICACIONES TÉCNICAS DEL OBJETO DEL CONVENIO O EL CONTRATO, PRODUCTOS Y DESCRIBA CUÁL ES EL RESULTADO ESPERADO).</w:t>
      </w:r>
    </w:p>
    <w:p w14:paraId="608763A9" w14:textId="77777777" w:rsidR="00584FB4" w:rsidRPr="005E7AF9" w:rsidRDefault="00584FB4" w:rsidP="005E7AF9">
      <w:pPr>
        <w:pStyle w:val="Standard"/>
        <w:autoSpaceDE w:val="0"/>
        <w:jc w:val="both"/>
        <w:rPr>
          <w:rFonts w:ascii="Garamond" w:hAnsi="Garamond" w:cs="Arial"/>
          <w:color w:val="FF3333"/>
          <w:sz w:val="24"/>
          <w:szCs w:val="24"/>
        </w:rPr>
      </w:pPr>
    </w:p>
    <w:p w14:paraId="4507413B" w14:textId="77777777" w:rsidR="00584FB4" w:rsidRPr="005E7AF9" w:rsidRDefault="006726F7" w:rsidP="005E7AF9">
      <w:pPr>
        <w:pStyle w:val="Standard"/>
        <w:autoSpaceDE w:val="0"/>
        <w:jc w:val="both"/>
        <w:rPr>
          <w:rFonts w:ascii="Garamond" w:hAnsi="Garamond"/>
          <w:sz w:val="24"/>
          <w:szCs w:val="24"/>
        </w:rPr>
      </w:pPr>
      <w:r w:rsidRPr="005E7AF9">
        <w:rPr>
          <w:rFonts w:ascii="Garamond" w:hAnsi="Garamond" w:cs="Arial"/>
          <w:color w:val="FF3333"/>
          <w:sz w:val="24"/>
          <w:szCs w:val="24"/>
        </w:rPr>
        <w:t>EN ESTE ASPECTO DEBERÁ TENER EN CUENTA DE MANERA OBLIGATORIA TODAS LAS ACTIVIDADES NECESARIAS PARA CUMPLIR CON LA FINALIDAD DEL CONVENIO O CONTRATO</w:t>
      </w:r>
      <w:r w:rsidRPr="005E7AF9">
        <w:rPr>
          <w:rFonts w:ascii="Garamond" w:hAnsi="Garamond" w:cs="Arial"/>
          <w:color w:val="A6A6A6"/>
          <w:sz w:val="24"/>
          <w:szCs w:val="24"/>
        </w:rPr>
        <w:t>)</w:t>
      </w:r>
    </w:p>
    <w:p w14:paraId="425E516B" w14:textId="77777777" w:rsidR="00584FB4" w:rsidRPr="005E7AF9" w:rsidRDefault="00584FB4" w:rsidP="005E7AF9">
      <w:pPr>
        <w:pStyle w:val="Standard"/>
        <w:jc w:val="both"/>
        <w:rPr>
          <w:rFonts w:ascii="Garamond" w:hAnsi="Garamond" w:cs="Arial"/>
          <w:b/>
          <w:sz w:val="24"/>
          <w:szCs w:val="24"/>
        </w:rPr>
      </w:pPr>
    </w:p>
    <w:p w14:paraId="37665FAC" w14:textId="77777777" w:rsidR="00584FB4" w:rsidRPr="005E7AF9" w:rsidRDefault="006726F7" w:rsidP="005E7AF9">
      <w:pPr>
        <w:pStyle w:val="Standard"/>
        <w:jc w:val="both"/>
        <w:rPr>
          <w:rFonts w:ascii="Garamond" w:hAnsi="Garamond"/>
          <w:sz w:val="24"/>
          <w:szCs w:val="24"/>
        </w:rPr>
      </w:pPr>
      <w:r w:rsidRPr="005E7AF9">
        <w:rPr>
          <w:rFonts w:ascii="Garamond" w:hAnsi="Garamond" w:cs="Arial"/>
          <w:sz w:val="24"/>
          <w:szCs w:val="24"/>
        </w:rPr>
        <w:t xml:space="preserve">EL CONTRATO/CONVENIO CORRESPONDE A ____________________, </w:t>
      </w:r>
      <w:r w:rsidRPr="005E7AF9">
        <w:rPr>
          <w:rFonts w:ascii="Garamond" w:hAnsi="Garamond" w:cs="Arial"/>
          <w:color w:val="FF3333"/>
          <w:sz w:val="24"/>
          <w:szCs w:val="24"/>
        </w:rPr>
        <w:t>(EJEMPLO: CONTRATO DE APOYO E IMPULSO ACTIVIDADES DE INTERÉS PUBLICO/ CONVENIO DE ASOCIACIÓN / CONVENIO INTERADMINISTRATIVO/ CONVENIO ESPECIAL DE COOPERACIÓN PARA EL DESARROLLO O FOMENTO DE ACTIVIDADES CIENTÍFICAS Y TECNOLÓGICAS/</w:t>
      </w:r>
      <w:r w:rsidRPr="005E7AF9">
        <w:rPr>
          <w:rFonts w:ascii="Garamond" w:hAnsi="Garamond" w:cs="Arial"/>
          <w:color w:val="FF0000"/>
          <w:sz w:val="24"/>
          <w:szCs w:val="24"/>
        </w:rPr>
        <w:t xml:space="preserve">CONVENIO DE COOPERACION </w:t>
      </w:r>
      <w:r w:rsidRPr="005E7AF9">
        <w:rPr>
          <w:rFonts w:ascii="Garamond" w:hAnsi="Garamond" w:cs="Arial"/>
          <w:color w:val="FF0000"/>
          <w:sz w:val="24"/>
          <w:szCs w:val="24"/>
        </w:rPr>
        <w:lastRenderedPageBreak/>
        <w:t>INTERINSTITUCIONAL</w:t>
      </w:r>
      <w:r w:rsidRPr="005E7AF9">
        <w:rPr>
          <w:rFonts w:ascii="Garamond" w:hAnsi="Garamond" w:cs="Arial"/>
          <w:color w:val="FF3333"/>
          <w:sz w:val="24"/>
          <w:szCs w:val="24"/>
        </w:rPr>
        <w:t>)</w:t>
      </w:r>
      <w:r w:rsidRPr="005E7AF9">
        <w:rPr>
          <w:rFonts w:ascii="Garamond" w:hAnsi="Garamond" w:cs="Arial"/>
          <w:color w:val="A6A6A6"/>
          <w:sz w:val="24"/>
          <w:szCs w:val="24"/>
        </w:rPr>
        <w:t xml:space="preserve"> </w:t>
      </w:r>
      <w:r w:rsidRPr="005E7AF9">
        <w:rPr>
          <w:rFonts w:ascii="Garamond" w:hAnsi="Garamond" w:cs="Arial"/>
          <w:sz w:val="24"/>
          <w:szCs w:val="24"/>
        </w:rPr>
        <w:t xml:space="preserve">regulado por el Articulo 355 de la Constitución Política, reglamentado por el Decreto 092 de 2017 /Articulo 96 de la Ley 489 de 1998/ Articulo 95 de la Ley 489 de 1998 y Literal (c) del numeral 4 </w:t>
      </w:r>
      <w:r w:rsidRPr="005E7AF9">
        <w:rPr>
          <w:rFonts w:ascii="Garamond" w:hAnsi="Garamond" w:cs="Arial"/>
          <w:sz w:val="24"/>
          <w:szCs w:val="24"/>
          <w:lang w:val="es-ES"/>
        </w:rPr>
        <w:t>del artículo 2 de la Ley 1150 de 2007, Artículo 2.2.1.2.1.4.4 del Decreto 1082 de 2015</w:t>
      </w:r>
      <w:r w:rsidRPr="005E7AF9">
        <w:rPr>
          <w:rFonts w:ascii="Garamond" w:hAnsi="Garamond" w:cs="Arial"/>
          <w:sz w:val="24"/>
          <w:szCs w:val="24"/>
        </w:rPr>
        <w:t xml:space="preserve">/ El </w:t>
      </w:r>
      <w:r w:rsidRPr="005E7AF9">
        <w:rPr>
          <w:rFonts w:ascii="Garamond" w:hAnsi="Garamond" w:cs="Arial"/>
          <w:sz w:val="24"/>
          <w:szCs w:val="24"/>
          <w:lang w:val="es-ES"/>
        </w:rPr>
        <w:t>Preámbulo y los artículos 67, 69 y 70 de la Constitución Política, La Ley 29 de 1990, modificada por la Ley 1286 de 2009, y los Decretos 393 y 591 de 1991. Adicional</w:t>
      </w:r>
      <w:r w:rsidRPr="005E7AF9">
        <w:rPr>
          <w:rFonts w:ascii="Garamond" w:hAnsi="Garamond" w:cs="Arial"/>
          <w:sz w:val="24"/>
          <w:szCs w:val="24"/>
          <w:shd w:val="clear" w:color="auto" w:fill="FFFFFF"/>
          <w:lang w:val="es-ES"/>
        </w:rPr>
        <w:t xml:space="preserve">mente el literal (e) del numeral 4 del artículo 2 de la Ley 1150 de 2007 y el artículo 2.2.1.2.1.4.7 del Decreto 1082 de 2015/El </w:t>
      </w:r>
      <w:r w:rsidRPr="005E7AF9">
        <w:rPr>
          <w:rStyle w:val="Textoennegrita"/>
          <w:rFonts w:ascii="Garamond" w:hAnsi="Garamond" w:cs="Arial"/>
          <w:b w:val="0"/>
          <w:bCs w:val="0"/>
          <w:color w:val="000000"/>
          <w:sz w:val="24"/>
          <w:szCs w:val="24"/>
          <w:shd w:val="clear" w:color="auto" w:fill="FFFFFF"/>
        </w:rPr>
        <w:t>artículo 40º de la Ley 80 de 1993, el</w:t>
      </w:r>
      <w:r w:rsidRPr="005E7AF9">
        <w:rPr>
          <w:rFonts w:ascii="Garamond" w:hAnsi="Garamond" w:cs="Arial"/>
          <w:color w:val="222222"/>
          <w:sz w:val="24"/>
          <w:szCs w:val="24"/>
          <w:shd w:val="clear" w:color="auto" w:fill="FFFFFF"/>
        </w:rPr>
        <w:t xml:space="preserve"> artículo </w:t>
      </w:r>
      <w:r w:rsidRPr="005E7AF9">
        <w:rPr>
          <w:rFonts w:ascii="Garamond" w:hAnsi="Garamond" w:cs="Arial"/>
          <w:color w:val="000000"/>
          <w:sz w:val="24"/>
          <w:szCs w:val="24"/>
          <w:shd w:val="clear" w:color="auto" w:fill="FFFFFF"/>
        </w:rPr>
        <w:t>96º de la Ley 489 de 1998 y el artículo 98° de la Ley 30 de 1992.</w:t>
      </w:r>
    </w:p>
    <w:p w14:paraId="6D710F3D" w14:textId="77777777" w:rsidR="00584FB4" w:rsidRPr="005E7AF9" w:rsidRDefault="00584FB4" w:rsidP="005E7AF9">
      <w:pPr>
        <w:pStyle w:val="Standard"/>
        <w:jc w:val="both"/>
        <w:rPr>
          <w:rFonts w:ascii="Garamond" w:hAnsi="Garamond" w:cs="Arial"/>
          <w:sz w:val="24"/>
          <w:szCs w:val="24"/>
          <w:lang w:val="es-ES"/>
        </w:rPr>
      </w:pPr>
    </w:p>
    <w:p w14:paraId="25629B7C" w14:textId="77777777" w:rsidR="00584FB4" w:rsidRPr="005E7AF9" w:rsidRDefault="00584FB4" w:rsidP="005E7AF9">
      <w:pPr>
        <w:pStyle w:val="Standard"/>
        <w:jc w:val="both"/>
        <w:rPr>
          <w:rFonts w:ascii="Garamond" w:hAnsi="Garamond" w:cs="Arial"/>
          <w:sz w:val="24"/>
          <w:szCs w:val="24"/>
          <w:lang w:val="es-ES"/>
        </w:rPr>
      </w:pPr>
    </w:p>
    <w:tbl>
      <w:tblPr>
        <w:tblW w:w="9423" w:type="dxa"/>
        <w:tblInd w:w="108" w:type="dxa"/>
        <w:tblLayout w:type="fixed"/>
        <w:tblCellMar>
          <w:left w:w="10" w:type="dxa"/>
          <w:right w:w="10" w:type="dxa"/>
        </w:tblCellMar>
        <w:tblLook w:val="04A0" w:firstRow="1" w:lastRow="0" w:firstColumn="1" w:lastColumn="0" w:noHBand="0" w:noVBand="1"/>
      </w:tblPr>
      <w:tblGrid>
        <w:gridCol w:w="9423"/>
      </w:tblGrid>
      <w:tr w:rsidR="00584FB4" w:rsidRPr="005E7AF9" w14:paraId="6A868D9E" w14:textId="77777777">
        <w:tc>
          <w:tcPr>
            <w:tcW w:w="942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2F3B57E"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3. MODALIDAD DE SELECCIÓN DEL CONTRATISTA Y FUNDAMENTOS JURÍDICOS QUE SOPORTAN SU ELECCIÓN.</w:t>
            </w:r>
          </w:p>
        </w:tc>
      </w:tr>
    </w:tbl>
    <w:p w14:paraId="46F3E75A" w14:textId="77777777" w:rsidR="00584FB4" w:rsidRPr="005E7AF9" w:rsidRDefault="00584FB4" w:rsidP="005E7AF9">
      <w:pPr>
        <w:pStyle w:val="Standard"/>
        <w:jc w:val="both"/>
        <w:rPr>
          <w:rFonts w:ascii="Garamond" w:hAnsi="Garamond" w:cs="Arial"/>
          <w:b/>
          <w:sz w:val="24"/>
          <w:szCs w:val="24"/>
        </w:rPr>
      </w:pPr>
    </w:p>
    <w:p w14:paraId="15FF3254" w14:textId="77777777" w:rsidR="00584FB4" w:rsidRPr="005E7AF9" w:rsidRDefault="00584FB4" w:rsidP="005E7AF9">
      <w:pPr>
        <w:pStyle w:val="Standard"/>
        <w:autoSpaceDE w:val="0"/>
        <w:jc w:val="both"/>
        <w:rPr>
          <w:rFonts w:ascii="Garamond" w:hAnsi="Garamond" w:cs="Arial"/>
          <w:b/>
          <w:sz w:val="24"/>
          <w:szCs w:val="24"/>
          <w:lang w:val="es-MX"/>
        </w:rPr>
      </w:pPr>
    </w:p>
    <w:p w14:paraId="7A3A70B1" w14:textId="77777777" w:rsidR="00584FB4" w:rsidRPr="005E7AF9" w:rsidRDefault="006726F7" w:rsidP="005E7AF9">
      <w:pPr>
        <w:pStyle w:val="Standard"/>
        <w:autoSpaceDE w:val="0"/>
        <w:jc w:val="both"/>
        <w:rPr>
          <w:rFonts w:ascii="Garamond" w:hAnsi="Garamond"/>
          <w:sz w:val="24"/>
          <w:szCs w:val="24"/>
        </w:rPr>
      </w:pPr>
      <w:r w:rsidRPr="005E7AF9">
        <w:rPr>
          <w:rFonts w:ascii="Garamond" w:hAnsi="Garamond" w:cs="Arial"/>
          <w:sz w:val="24"/>
          <w:szCs w:val="24"/>
          <w:lang w:val="es-MX"/>
        </w:rPr>
        <w:t xml:space="preserve">La modalidad de selección pertinente para esta contratación corresponde a </w:t>
      </w:r>
      <w:r w:rsidRPr="005E7AF9">
        <w:rPr>
          <w:rFonts w:ascii="Garamond" w:hAnsi="Garamond" w:cs="Arial"/>
          <w:color w:val="FF3333"/>
          <w:sz w:val="24"/>
          <w:szCs w:val="24"/>
        </w:rPr>
        <w:t>DEBERÁ INDICAR LA NORMATIVIDAD APLICABLE A LA FINALIDAD DE LA CONTRATACIÓN Y A LA NECESIDAD QUE SE PRETENDE SATISFACER CON LA CONTRATACIÓN, ASÍ:</w:t>
      </w:r>
    </w:p>
    <w:p w14:paraId="2F022EA3" w14:textId="77777777" w:rsidR="00584FB4" w:rsidRPr="005E7AF9" w:rsidRDefault="00584FB4" w:rsidP="005E7AF9">
      <w:pPr>
        <w:pStyle w:val="Standard"/>
        <w:jc w:val="both"/>
        <w:rPr>
          <w:rFonts w:ascii="Garamond" w:hAnsi="Garamond" w:cs="Arial"/>
          <w:color w:val="808080"/>
          <w:sz w:val="24"/>
          <w:szCs w:val="24"/>
        </w:rPr>
      </w:pPr>
    </w:p>
    <w:p w14:paraId="01C3F245" w14:textId="77777777" w:rsidR="00584FB4" w:rsidRPr="005E7AF9" w:rsidRDefault="006726F7" w:rsidP="005E7AF9">
      <w:pPr>
        <w:pStyle w:val="Standard"/>
        <w:jc w:val="both"/>
        <w:rPr>
          <w:rFonts w:ascii="Garamond" w:hAnsi="Garamond"/>
          <w:sz w:val="24"/>
          <w:szCs w:val="24"/>
        </w:rPr>
      </w:pPr>
      <w:r w:rsidRPr="005E7AF9">
        <w:rPr>
          <w:rFonts w:ascii="Garamond" w:hAnsi="Garamond" w:cs="Arial"/>
          <w:sz w:val="24"/>
          <w:szCs w:val="24"/>
        </w:rPr>
        <w:t>CONTRATO DE APOYO E IMPULSO ACTIVIDADES DE INTERES PÙBLICO: regulado por el Articulo 355 de la Constitución Política, reglamentado por el Decreto 092 de 2017, teniendo en cuenta que las entidades públicas pueden suscribir contratos con personas jurídicas sin ánimo de lucro y de reconocida idoneidad, para impulsar programas y actividades de interés público acordes con el Plan Nacional y los planes seccionales de desarrollo</w:t>
      </w:r>
      <w:r w:rsidRPr="005E7AF9">
        <w:rPr>
          <w:rStyle w:val="FootnoteSymbol"/>
          <w:rFonts w:ascii="Garamond" w:hAnsi="Garamond" w:cs="Arial"/>
          <w:sz w:val="24"/>
          <w:szCs w:val="24"/>
        </w:rPr>
        <w:footnoteReference w:id="1"/>
      </w:r>
      <w:r w:rsidRPr="005E7AF9">
        <w:rPr>
          <w:rFonts w:ascii="Garamond" w:hAnsi="Garamond" w:cs="Arial"/>
          <w:sz w:val="24"/>
          <w:szCs w:val="24"/>
        </w:rPr>
        <w:t xml:space="preserve"> de conformidad con el artículo 5º del decreto precitado.</w:t>
      </w:r>
    </w:p>
    <w:p w14:paraId="5531E661" w14:textId="77777777" w:rsidR="00584FB4" w:rsidRPr="005E7AF9" w:rsidRDefault="00584FB4" w:rsidP="005E7AF9">
      <w:pPr>
        <w:pStyle w:val="Standard"/>
        <w:jc w:val="both"/>
        <w:rPr>
          <w:rFonts w:ascii="Garamond" w:hAnsi="Garamond" w:cs="Arial"/>
          <w:color w:val="808080"/>
          <w:sz w:val="24"/>
          <w:szCs w:val="24"/>
        </w:rPr>
      </w:pPr>
    </w:p>
    <w:p w14:paraId="7660029C"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CONVENIO DE ASOCIACIÓN: regulado por el Articulo 355 de la Constitución Política y desarrollado por el artículo 96 de la Ley 489 de 1998, mediante los cuales las entidades públicas se asocian con personas jurídicas particulares para el desarrollo conjunto de actividades en relación con los cometidos y funciones que les asigna a aquellas la ley.</w:t>
      </w:r>
    </w:p>
    <w:p w14:paraId="5C5116AD" w14:textId="77777777" w:rsidR="00584FB4" w:rsidRPr="005E7AF9" w:rsidRDefault="00584FB4" w:rsidP="005E7AF9">
      <w:pPr>
        <w:pStyle w:val="Standard"/>
        <w:jc w:val="both"/>
        <w:rPr>
          <w:rFonts w:ascii="Garamond" w:hAnsi="Garamond" w:cs="Arial"/>
          <w:sz w:val="24"/>
          <w:szCs w:val="24"/>
        </w:rPr>
      </w:pPr>
    </w:p>
    <w:p w14:paraId="2DDFDC5E"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El citado artículo 96 establece que los convenios de asociación se celebrarán de conformidad con lo dispuesto en el artículo 355 de la Constitución Política y en ellos se determinará con precisión su objeto, término, obligaciones de las partes, aportes, coordinación y todos aquellos aspectos que se consideren pertinentes.</w:t>
      </w:r>
    </w:p>
    <w:p w14:paraId="0015BCBF" w14:textId="77777777" w:rsidR="00584FB4" w:rsidRPr="005E7AF9" w:rsidRDefault="00584FB4" w:rsidP="005E7AF9">
      <w:pPr>
        <w:pStyle w:val="Standard"/>
        <w:jc w:val="both"/>
        <w:rPr>
          <w:rFonts w:ascii="Garamond" w:hAnsi="Garamond" w:cs="Arial"/>
          <w:sz w:val="24"/>
          <w:szCs w:val="24"/>
        </w:rPr>
      </w:pPr>
    </w:p>
    <w:p w14:paraId="5CF6A082"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Con fundamento en esta finalidad, el Decreto 092 de 2017, excluye algunos contratos, ya sea porque identifica en ellos el ánimo de lucro, o por tratarse de la transferencia de recursos a particulares, o por existir propiamente contraprestación a favor de la entidad. De acuerdo con lo expuesto, consagra las siguientes condiciones para su celebración:</w:t>
      </w:r>
    </w:p>
    <w:p w14:paraId="7C78931C" w14:textId="77777777" w:rsidR="00584FB4" w:rsidRPr="005E7AF9" w:rsidRDefault="00584FB4" w:rsidP="005E7AF9">
      <w:pPr>
        <w:pStyle w:val="Standard"/>
        <w:jc w:val="both"/>
        <w:rPr>
          <w:rFonts w:ascii="Garamond" w:hAnsi="Garamond" w:cs="Arial"/>
          <w:sz w:val="24"/>
          <w:szCs w:val="24"/>
        </w:rPr>
      </w:pPr>
    </w:p>
    <w:p w14:paraId="38B098A0" w14:textId="77777777" w:rsidR="00584FB4" w:rsidRPr="005E7AF9" w:rsidRDefault="006726F7" w:rsidP="005E7AF9">
      <w:pPr>
        <w:pStyle w:val="Standard"/>
        <w:jc w:val="both"/>
        <w:rPr>
          <w:rFonts w:ascii="Garamond" w:hAnsi="Garamond"/>
          <w:sz w:val="24"/>
          <w:szCs w:val="24"/>
        </w:rPr>
      </w:pPr>
      <w:r w:rsidRPr="005E7AF9">
        <w:rPr>
          <w:rFonts w:ascii="Garamond" w:hAnsi="Garamond" w:cs="Arial"/>
          <w:sz w:val="24"/>
          <w:szCs w:val="24"/>
        </w:rPr>
        <w:t>a</w:t>
      </w:r>
      <w:r w:rsidRPr="005E7AF9">
        <w:rPr>
          <w:rFonts w:ascii="Garamond" w:hAnsi="Garamond" w:cs="Arial"/>
          <w:i/>
          <w:sz w:val="24"/>
          <w:szCs w:val="24"/>
        </w:rPr>
        <w:t>) Que el objeto del contrato corresponda directamente a programas y actividades de interés público previstos en el Plan Nacional o seccional de Desarrollo, de acuerdo con el nivel de la Entidad Estatal, con los cuales esta busque exclusivamente promover los derechos de personas en situación de debilidad manifiesta o indefensión, los derechos de las minorías, el derecho a la educación, el derecho a la paz, las manifestaciones artísticas, culturales, deportivas y de promoción de la diversidad étnica colombiana;</w:t>
      </w:r>
    </w:p>
    <w:p w14:paraId="69DC0AEA" w14:textId="77777777" w:rsidR="00584FB4" w:rsidRPr="005E7AF9" w:rsidRDefault="00584FB4" w:rsidP="005E7AF9">
      <w:pPr>
        <w:pStyle w:val="Standard"/>
        <w:jc w:val="both"/>
        <w:rPr>
          <w:rFonts w:ascii="Garamond" w:hAnsi="Garamond" w:cs="Arial"/>
          <w:i/>
          <w:sz w:val="24"/>
          <w:szCs w:val="24"/>
        </w:rPr>
      </w:pPr>
    </w:p>
    <w:p w14:paraId="399B9637" w14:textId="77777777" w:rsidR="00584FB4" w:rsidRPr="005E7AF9" w:rsidRDefault="006726F7" w:rsidP="005E7AF9">
      <w:pPr>
        <w:pStyle w:val="Standard"/>
        <w:jc w:val="both"/>
        <w:rPr>
          <w:rFonts w:ascii="Garamond" w:hAnsi="Garamond" w:cs="Arial"/>
          <w:i/>
          <w:sz w:val="24"/>
          <w:szCs w:val="24"/>
        </w:rPr>
      </w:pPr>
      <w:r w:rsidRPr="005E7AF9">
        <w:rPr>
          <w:rFonts w:ascii="Garamond" w:hAnsi="Garamond" w:cs="Arial"/>
          <w:i/>
          <w:sz w:val="24"/>
          <w:szCs w:val="24"/>
        </w:rPr>
        <w:t>b) Que el contrato no comporte una relación conmutativa en el cual haya una contraprestación directa a favor de la Entidad Estatal, ni instrucciones precisas dadas por esta al contratista para cumplir con el objeto del contrato; y</w:t>
      </w:r>
    </w:p>
    <w:p w14:paraId="20DE8257" w14:textId="77777777" w:rsidR="00584FB4" w:rsidRPr="005E7AF9" w:rsidRDefault="00584FB4" w:rsidP="005E7AF9">
      <w:pPr>
        <w:pStyle w:val="Standard"/>
        <w:jc w:val="both"/>
        <w:rPr>
          <w:rFonts w:ascii="Garamond" w:hAnsi="Garamond" w:cs="Arial"/>
          <w:i/>
          <w:sz w:val="24"/>
          <w:szCs w:val="24"/>
        </w:rPr>
      </w:pPr>
    </w:p>
    <w:p w14:paraId="133B0C97" w14:textId="77777777" w:rsidR="00584FB4" w:rsidRPr="005E7AF9" w:rsidRDefault="006726F7" w:rsidP="005E7AF9">
      <w:pPr>
        <w:pStyle w:val="Standard"/>
        <w:jc w:val="both"/>
        <w:rPr>
          <w:rFonts w:ascii="Garamond" w:hAnsi="Garamond"/>
          <w:sz w:val="24"/>
          <w:szCs w:val="24"/>
        </w:rPr>
      </w:pPr>
      <w:r w:rsidRPr="005E7AF9">
        <w:rPr>
          <w:rFonts w:ascii="Garamond" w:hAnsi="Garamond" w:cs="Arial"/>
          <w:i/>
          <w:sz w:val="24"/>
          <w:szCs w:val="24"/>
        </w:rPr>
        <w:t>c) Que no exista oferta en el mercado de los bienes, obras y servicios requeridos para la estrategia y política del plan de desarrollo objeto de la contratación, distinta de la oferta que hacen las entidades privadas sin ánimo de lucro; o que, si existe, la contratación con entidades privadas sin ánimo de lucro represente la optimización de los recursos públicos en términos de eficiencia, eficacia, economía y manejo del Riesgo. En los demás eventos, la Entidad Estatal deberá aplicar la Ley 80 de 1993, sus modificaciones y reglamentos.</w:t>
      </w:r>
    </w:p>
    <w:p w14:paraId="5B5EAD2F" w14:textId="77777777" w:rsidR="00584FB4" w:rsidRPr="005E7AF9" w:rsidRDefault="00584FB4" w:rsidP="005E7AF9">
      <w:pPr>
        <w:pStyle w:val="Standard"/>
        <w:jc w:val="both"/>
        <w:rPr>
          <w:rFonts w:ascii="Garamond" w:hAnsi="Garamond" w:cs="Arial"/>
          <w:sz w:val="24"/>
          <w:szCs w:val="24"/>
        </w:rPr>
      </w:pPr>
    </w:p>
    <w:p w14:paraId="1C396135" w14:textId="77777777" w:rsidR="00584FB4" w:rsidRPr="005E7AF9" w:rsidRDefault="006726F7" w:rsidP="005E7AF9">
      <w:pPr>
        <w:pStyle w:val="Standard"/>
        <w:jc w:val="both"/>
        <w:rPr>
          <w:rFonts w:ascii="Garamond" w:hAnsi="Garamond"/>
          <w:sz w:val="24"/>
          <w:szCs w:val="24"/>
        </w:rPr>
      </w:pPr>
      <w:r w:rsidRPr="005E7AF9">
        <w:rPr>
          <w:rFonts w:ascii="Garamond" w:hAnsi="Garamond" w:cs="Arial"/>
          <w:sz w:val="24"/>
          <w:szCs w:val="24"/>
        </w:rPr>
        <w:t xml:space="preserve">CONVENIO INTERADMINISTRATIVO: regulado por el Articulo 95 de la Ley 489 de 1998 y el Literal (c) del numeral 4 </w:t>
      </w:r>
      <w:r w:rsidRPr="005E7AF9">
        <w:rPr>
          <w:rFonts w:ascii="Garamond" w:hAnsi="Garamond" w:cs="Arial"/>
          <w:sz w:val="24"/>
          <w:szCs w:val="24"/>
          <w:lang w:val="es-ES"/>
        </w:rPr>
        <w:t xml:space="preserve">del artículo 2 de la Ley 1150 de 2007 </w:t>
      </w:r>
      <w:r w:rsidRPr="005E7AF9">
        <w:rPr>
          <w:rFonts w:ascii="Garamond" w:hAnsi="Garamond" w:cs="Arial"/>
          <w:sz w:val="24"/>
          <w:szCs w:val="24"/>
        </w:rPr>
        <w:t>mediante los cuales, las entidades públicas pueden asociarse entre sí para el cumplimiento de funciones administrativas o prestar conjuntamente servicios a su cargo.</w:t>
      </w:r>
    </w:p>
    <w:p w14:paraId="6052ECBE" w14:textId="77777777" w:rsidR="00584FB4" w:rsidRPr="005E7AF9" w:rsidRDefault="00584FB4" w:rsidP="005E7AF9">
      <w:pPr>
        <w:pStyle w:val="NormalWeb"/>
        <w:jc w:val="both"/>
        <w:rPr>
          <w:rFonts w:ascii="Garamond" w:hAnsi="Garamond" w:cs="Arial"/>
        </w:rPr>
      </w:pPr>
    </w:p>
    <w:p w14:paraId="68512198" w14:textId="77777777" w:rsidR="00584FB4" w:rsidRPr="005E7AF9" w:rsidRDefault="006726F7" w:rsidP="005E7AF9">
      <w:pPr>
        <w:pStyle w:val="NormalWeb"/>
        <w:jc w:val="both"/>
        <w:rPr>
          <w:rFonts w:ascii="Garamond" w:hAnsi="Garamond"/>
        </w:rPr>
      </w:pPr>
      <w:r w:rsidRPr="005E7AF9">
        <w:rPr>
          <w:rFonts w:ascii="Garamond" w:hAnsi="Garamond" w:cs="Arial"/>
          <w:color w:val="000000"/>
        </w:rPr>
        <w:t>CONTRATO INTERADMINISTRATIVO: regulado por el</w:t>
      </w:r>
      <w:r w:rsidRPr="005E7AF9">
        <w:rPr>
          <w:rFonts w:ascii="Garamond" w:hAnsi="Garamond" w:cs="Arial"/>
          <w:color w:val="000000"/>
          <w:lang w:val="es-ES"/>
        </w:rPr>
        <w:t xml:space="preserve"> Literal (c) del numeral 4 del artículo 2 de la Ley 1150 de 2007 y el Artículo 2.2.1.2.1.4.4 del Decreto 1082 de 2015.</w:t>
      </w:r>
    </w:p>
    <w:p w14:paraId="0B82A5A1" w14:textId="77777777" w:rsidR="00584FB4" w:rsidRPr="005E7AF9" w:rsidRDefault="00584FB4" w:rsidP="005E7AF9">
      <w:pPr>
        <w:pStyle w:val="NormalWeb"/>
        <w:jc w:val="both"/>
        <w:rPr>
          <w:rFonts w:ascii="Garamond" w:hAnsi="Garamond" w:cs="Arial"/>
          <w:color w:val="000000"/>
        </w:rPr>
      </w:pPr>
    </w:p>
    <w:p w14:paraId="2E18CA10" w14:textId="77777777" w:rsidR="00584FB4" w:rsidRPr="005E7AF9" w:rsidRDefault="006726F7" w:rsidP="005E7AF9">
      <w:pPr>
        <w:pStyle w:val="NormalWeb"/>
        <w:jc w:val="both"/>
        <w:rPr>
          <w:rFonts w:ascii="Garamond" w:hAnsi="Garamond" w:cs="Arial"/>
          <w:color w:val="000000"/>
        </w:rPr>
      </w:pPr>
      <w:r w:rsidRPr="005E7AF9">
        <w:rPr>
          <w:rFonts w:ascii="Garamond" w:hAnsi="Garamond" w:cs="Arial"/>
          <w:color w:val="000000"/>
        </w:rPr>
        <w:t>Para este tipo de contratación es preciso establecer el objeto y actividades a realizar, la entidad u organismo distrital con la que se suscriba el convenio, y cuáles serían los recursos, prestaciones, bienes y servicios que aportaría cada una de las partes.</w:t>
      </w:r>
    </w:p>
    <w:p w14:paraId="080C809D" w14:textId="77777777" w:rsidR="00584FB4" w:rsidRPr="005E7AF9" w:rsidRDefault="00584FB4" w:rsidP="005E7AF9">
      <w:pPr>
        <w:pStyle w:val="Standard"/>
        <w:jc w:val="both"/>
        <w:rPr>
          <w:rFonts w:ascii="Garamond" w:hAnsi="Garamond" w:cs="Arial"/>
          <w:color w:val="000000"/>
          <w:sz w:val="24"/>
          <w:szCs w:val="24"/>
        </w:rPr>
      </w:pPr>
    </w:p>
    <w:p w14:paraId="62AEAE5F" w14:textId="3B1C7E61" w:rsidR="00584FB4" w:rsidRPr="005E7AF9" w:rsidRDefault="006726F7" w:rsidP="005E7AF9">
      <w:pPr>
        <w:pStyle w:val="Standard"/>
        <w:jc w:val="both"/>
        <w:rPr>
          <w:rFonts w:ascii="Garamond" w:hAnsi="Garamond"/>
          <w:sz w:val="24"/>
          <w:szCs w:val="24"/>
        </w:rPr>
      </w:pPr>
      <w:r w:rsidRPr="005E7AF9">
        <w:rPr>
          <w:rFonts w:ascii="Garamond" w:hAnsi="Garamond" w:cs="Arial"/>
          <w:color w:val="000000"/>
          <w:sz w:val="24"/>
          <w:szCs w:val="24"/>
        </w:rPr>
        <w:t xml:space="preserve">CONVENIO ESPECIAL DE COOPERACIÓN PARA EL DESARROLLO O FOMENTO DE ACTIVIDADES CIENTÍFICAS Y TECNOLÓGICAS: regulado por el </w:t>
      </w:r>
      <w:r w:rsidRPr="005E7AF9">
        <w:rPr>
          <w:rFonts w:ascii="Garamond" w:hAnsi="Garamond" w:cs="Arial"/>
          <w:color w:val="000000"/>
          <w:sz w:val="24"/>
          <w:szCs w:val="24"/>
          <w:lang w:val="es-ES"/>
        </w:rPr>
        <w:t xml:space="preserve">Preámbulo y los artículos 67, 69 y 70 de la Constitución Política, la Ley 29 de 1990, modificada por la Ley 1286 de 2009, y los Decretos 393 y 591 de 1991. </w:t>
      </w:r>
      <w:r w:rsidRPr="005E7AF9">
        <w:rPr>
          <w:rFonts w:ascii="Garamond" w:hAnsi="Garamond" w:cs="Arial"/>
          <w:sz w:val="24"/>
          <w:szCs w:val="24"/>
          <w:lang w:val="es-ES"/>
        </w:rPr>
        <w:t>Adicionalmente el literal (e) del numeral 4</w:t>
      </w:r>
      <w:r w:rsidR="004E4983">
        <w:rPr>
          <w:rFonts w:ascii="Garamond" w:hAnsi="Garamond" w:cs="Arial"/>
          <w:sz w:val="24"/>
          <w:szCs w:val="24"/>
          <w:lang w:val="es-ES"/>
        </w:rPr>
        <w:t xml:space="preserve"> </w:t>
      </w:r>
      <w:r w:rsidRPr="005E7AF9">
        <w:rPr>
          <w:rFonts w:ascii="Garamond" w:hAnsi="Garamond" w:cs="Arial"/>
          <w:sz w:val="24"/>
          <w:szCs w:val="24"/>
          <w:lang w:val="es-ES"/>
        </w:rPr>
        <w:t>del artículo 2 de la Ley 1150 de 200</w:t>
      </w:r>
      <w:r w:rsidRPr="005E7AF9">
        <w:rPr>
          <w:rFonts w:ascii="Garamond" w:hAnsi="Garamond" w:cs="Arial"/>
          <w:sz w:val="24"/>
          <w:szCs w:val="24"/>
          <w:shd w:val="clear" w:color="auto" w:fill="FFFFFF"/>
          <w:lang w:val="es-ES"/>
        </w:rPr>
        <w:t>7 y el artículo 2.2.1.2.1.4.7 del Decreto 1082 de 2015</w:t>
      </w:r>
      <w:r w:rsidRPr="005E7AF9">
        <w:rPr>
          <w:rFonts w:ascii="Garamond" w:hAnsi="Garamond" w:cs="Arial"/>
          <w:sz w:val="24"/>
          <w:szCs w:val="24"/>
          <w:lang w:val="es-ES"/>
        </w:rPr>
        <w:t>, encaminados a facilitar, fomentar o desarrollar algunas de las actividades científicas o tecnológicas de que tratan los decretos 393 y 591 de 1991, los cuales señalan dentro de las actividades consideradas como de ciencia y tecnología, las siguientes:</w:t>
      </w:r>
    </w:p>
    <w:p w14:paraId="62645A36" w14:textId="77777777" w:rsidR="00584FB4" w:rsidRPr="005E7AF9" w:rsidRDefault="00584FB4" w:rsidP="005E7AF9">
      <w:pPr>
        <w:pStyle w:val="Standard"/>
        <w:jc w:val="both"/>
        <w:rPr>
          <w:rFonts w:ascii="Garamond" w:hAnsi="Garamond" w:cs="Arial Narrow"/>
          <w:sz w:val="24"/>
          <w:szCs w:val="24"/>
          <w:lang w:val="es-ES"/>
        </w:rPr>
      </w:pPr>
    </w:p>
    <w:p w14:paraId="3EE5B271" w14:textId="77777777" w:rsidR="00584FB4" w:rsidRPr="005E7AF9" w:rsidRDefault="006726F7" w:rsidP="005E7AF9">
      <w:pPr>
        <w:pStyle w:val="Standard"/>
        <w:jc w:val="both"/>
        <w:rPr>
          <w:rFonts w:ascii="Garamond" w:hAnsi="Garamond" w:cs="Arial"/>
          <w:b/>
          <w:bCs/>
          <w:sz w:val="24"/>
          <w:szCs w:val="24"/>
          <w:lang w:val="es-ES"/>
        </w:rPr>
      </w:pPr>
      <w:r w:rsidRPr="005E7AF9">
        <w:rPr>
          <w:rFonts w:ascii="Garamond" w:hAnsi="Garamond" w:cs="Arial"/>
          <w:b/>
          <w:bCs/>
          <w:sz w:val="24"/>
          <w:szCs w:val="24"/>
          <w:lang w:val="es-ES"/>
        </w:rPr>
        <w:t>Decreto 591 de 1991, Artículo 2:</w:t>
      </w:r>
    </w:p>
    <w:p w14:paraId="0CFB7750" w14:textId="77777777" w:rsidR="00584FB4" w:rsidRPr="005E7AF9" w:rsidRDefault="00584FB4" w:rsidP="005E7AF9">
      <w:pPr>
        <w:pStyle w:val="Standard"/>
        <w:jc w:val="both"/>
        <w:rPr>
          <w:rFonts w:ascii="Garamond" w:hAnsi="Garamond" w:cs="Arial"/>
          <w:b/>
          <w:bCs/>
          <w:i/>
          <w:iCs/>
          <w:sz w:val="24"/>
          <w:szCs w:val="24"/>
          <w:lang w:val="es-ES"/>
        </w:rPr>
      </w:pPr>
    </w:p>
    <w:p w14:paraId="261CFEDF" w14:textId="77777777" w:rsidR="00584FB4" w:rsidRPr="005E7AF9" w:rsidRDefault="006726F7" w:rsidP="004E4983">
      <w:pPr>
        <w:pStyle w:val="Standard"/>
        <w:numPr>
          <w:ilvl w:val="0"/>
          <w:numId w:val="25"/>
        </w:numPr>
        <w:jc w:val="both"/>
        <w:rPr>
          <w:rFonts w:ascii="Garamond" w:hAnsi="Garamond" w:cs="Arial"/>
          <w:iCs/>
          <w:sz w:val="24"/>
          <w:szCs w:val="24"/>
        </w:rPr>
      </w:pPr>
      <w:r w:rsidRPr="005E7AF9">
        <w:rPr>
          <w:rFonts w:ascii="Garamond" w:hAnsi="Garamond" w:cs="Arial"/>
          <w:iCs/>
          <w:sz w:val="24"/>
          <w:szCs w:val="24"/>
        </w:rPr>
        <w:t>Investigación científica y desarrollo tecnológico, desarrollo de nuevos productos y procesos, creación y apoyo a centros científicos y tecnológicos, y conformación de sedes de investigación e información.</w:t>
      </w:r>
    </w:p>
    <w:p w14:paraId="416A7D70" w14:textId="77777777" w:rsidR="00584FB4" w:rsidRPr="005E7AF9" w:rsidRDefault="006726F7" w:rsidP="004E4983">
      <w:pPr>
        <w:pStyle w:val="Standard"/>
        <w:numPr>
          <w:ilvl w:val="0"/>
          <w:numId w:val="25"/>
        </w:numPr>
        <w:jc w:val="both"/>
        <w:rPr>
          <w:rFonts w:ascii="Garamond" w:hAnsi="Garamond" w:cs="Arial"/>
          <w:iCs/>
          <w:sz w:val="24"/>
          <w:szCs w:val="24"/>
        </w:rPr>
      </w:pPr>
      <w:r w:rsidRPr="005E7AF9">
        <w:rPr>
          <w:rFonts w:ascii="Garamond" w:hAnsi="Garamond" w:cs="Arial"/>
          <w:iCs/>
          <w:sz w:val="24"/>
          <w:szCs w:val="24"/>
        </w:rPr>
        <w:t>Difusión científica y tecnológica, esto es, información, publicación, divulgación y asesoría en ciencia y tecnología.</w:t>
      </w:r>
    </w:p>
    <w:p w14:paraId="2D5B1605" w14:textId="77777777" w:rsidR="00584FB4" w:rsidRPr="005E7AF9" w:rsidRDefault="006726F7" w:rsidP="004E4983">
      <w:pPr>
        <w:pStyle w:val="Standard"/>
        <w:numPr>
          <w:ilvl w:val="0"/>
          <w:numId w:val="25"/>
        </w:numPr>
        <w:jc w:val="both"/>
        <w:rPr>
          <w:rFonts w:ascii="Garamond" w:hAnsi="Garamond" w:cs="Arial"/>
          <w:iCs/>
          <w:sz w:val="24"/>
          <w:szCs w:val="24"/>
        </w:rPr>
      </w:pPr>
      <w:r w:rsidRPr="005E7AF9">
        <w:rPr>
          <w:rFonts w:ascii="Garamond" w:hAnsi="Garamond" w:cs="Arial"/>
          <w:iCs/>
          <w:sz w:val="24"/>
          <w:szCs w:val="24"/>
        </w:rPr>
        <w:lastRenderedPageBreak/>
        <w:t>Servicios científicos y tecnológicos que se refieren a la realización de planes, estudios, estadísticas y censos de ciencia y tecnología; a la homologación, normalización, metrología, certificación y control de calidad; a la prospección de recursos, inventario de recursos terrestres y ordenamiento territorial; a la promoción científica y tecnológica; a la realización de seminarios, congresos y talleres de ciencia y tecnología, así como a la promoción y gestión de sistemas de calidad total y de evaluación tecnológica.</w:t>
      </w:r>
    </w:p>
    <w:p w14:paraId="1A68799D" w14:textId="77777777" w:rsidR="00584FB4" w:rsidRPr="005E7AF9" w:rsidRDefault="006726F7" w:rsidP="004E4983">
      <w:pPr>
        <w:pStyle w:val="Standard"/>
        <w:numPr>
          <w:ilvl w:val="0"/>
          <w:numId w:val="25"/>
        </w:numPr>
        <w:jc w:val="both"/>
        <w:rPr>
          <w:rFonts w:ascii="Garamond" w:hAnsi="Garamond" w:cs="Arial"/>
          <w:iCs/>
          <w:sz w:val="24"/>
          <w:szCs w:val="24"/>
        </w:rPr>
      </w:pPr>
      <w:r w:rsidRPr="005E7AF9">
        <w:rPr>
          <w:rFonts w:ascii="Garamond" w:hAnsi="Garamond" w:cs="Arial"/>
          <w:iCs/>
          <w:sz w:val="24"/>
          <w:szCs w:val="24"/>
        </w:rPr>
        <w:t xml:space="preserve">Proyectos de innovación que incorporen tecnología, creación, generación, apropiación y adaptación de </w:t>
      </w:r>
      <w:proofErr w:type="gramStart"/>
      <w:r w:rsidRPr="005E7AF9">
        <w:rPr>
          <w:rFonts w:ascii="Garamond" w:hAnsi="Garamond" w:cs="Arial"/>
          <w:iCs/>
          <w:sz w:val="24"/>
          <w:szCs w:val="24"/>
        </w:rPr>
        <w:t>la misma</w:t>
      </w:r>
      <w:proofErr w:type="gramEnd"/>
      <w:r w:rsidRPr="005E7AF9">
        <w:rPr>
          <w:rFonts w:ascii="Garamond" w:hAnsi="Garamond" w:cs="Arial"/>
          <w:iCs/>
          <w:sz w:val="24"/>
          <w:szCs w:val="24"/>
        </w:rPr>
        <w:t>, así como la creación y el apoyo a incubadoras de empresas, a parques tecnológicos y a empresas de base tecnológica.</w:t>
      </w:r>
    </w:p>
    <w:p w14:paraId="350E2D90" w14:textId="77777777" w:rsidR="00584FB4" w:rsidRPr="005E7AF9" w:rsidRDefault="006726F7" w:rsidP="004E4983">
      <w:pPr>
        <w:pStyle w:val="Standard"/>
        <w:numPr>
          <w:ilvl w:val="0"/>
          <w:numId w:val="25"/>
        </w:numPr>
        <w:jc w:val="both"/>
        <w:rPr>
          <w:rFonts w:ascii="Garamond" w:hAnsi="Garamond" w:cs="Arial"/>
          <w:iCs/>
          <w:sz w:val="24"/>
          <w:szCs w:val="24"/>
        </w:rPr>
      </w:pPr>
      <w:r w:rsidRPr="005E7AF9">
        <w:rPr>
          <w:rFonts w:ascii="Garamond" w:hAnsi="Garamond" w:cs="Arial"/>
          <w:iCs/>
          <w:sz w:val="24"/>
          <w:szCs w:val="24"/>
        </w:rPr>
        <w:t>Transferencia tecnológica que comprende la negociación, apropiación, desagregación, asimilación, adaptación y aplicación de nuevas tecnologías nacionales o extranjeras.</w:t>
      </w:r>
    </w:p>
    <w:p w14:paraId="7BF6C99F" w14:textId="77777777" w:rsidR="00584FB4" w:rsidRPr="005E7AF9" w:rsidRDefault="006726F7" w:rsidP="004E4983">
      <w:pPr>
        <w:pStyle w:val="Standard"/>
        <w:numPr>
          <w:ilvl w:val="0"/>
          <w:numId w:val="25"/>
        </w:numPr>
        <w:jc w:val="both"/>
        <w:rPr>
          <w:rFonts w:ascii="Garamond" w:hAnsi="Garamond" w:cs="Arial"/>
          <w:iCs/>
          <w:sz w:val="24"/>
          <w:szCs w:val="24"/>
        </w:rPr>
      </w:pPr>
      <w:r w:rsidRPr="005E7AF9">
        <w:rPr>
          <w:rFonts w:ascii="Garamond" w:hAnsi="Garamond" w:cs="Arial"/>
          <w:iCs/>
          <w:sz w:val="24"/>
          <w:szCs w:val="24"/>
        </w:rPr>
        <w:t>Cooperación científica y tecnológica nacional o internacional.</w:t>
      </w:r>
    </w:p>
    <w:p w14:paraId="45A1D092" w14:textId="77777777" w:rsidR="00584FB4" w:rsidRPr="005E7AF9" w:rsidRDefault="00584FB4" w:rsidP="005E7AF9">
      <w:pPr>
        <w:pStyle w:val="Standard"/>
        <w:ind w:left="360"/>
        <w:jc w:val="both"/>
        <w:rPr>
          <w:rFonts w:ascii="Garamond" w:hAnsi="Garamond" w:cs="Arial"/>
          <w:sz w:val="24"/>
          <w:szCs w:val="24"/>
        </w:rPr>
      </w:pPr>
    </w:p>
    <w:p w14:paraId="6BCB5BF6" w14:textId="77777777" w:rsidR="00584FB4" w:rsidRPr="005E7AF9" w:rsidRDefault="006726F7" w:rsidP="005E7AF9">
      <w:pPr>
        <w:pStyle w:val="Standard"/>
        <w:jc w:val="both"/>
        <w:rPr>
          <w:rFonts w:ascii="Garamond" w:hAnsi="Garamond"/>
          <w:sz w:val="24"/>
          <w:szCs w:val="24"/>
        </w:rPr>
      </w:pPr>
      <w:r w:rsidRPr="005E7AF9">
        <w:rPr>
          <w:rFonts w:ascii="Garamond" w:hAnsi="Garamond" w:cs="Arial"/>
          <w:b/>
          <w:bCs/>
          <w:iCs/>
          <w:sz w:val="24"/>
          <w:szCs w:val="24"/>
        </w:rPr>
        <w:t xml:space="preserve">Decreto 393 de 1991, Artículo 2: </w:t>
      </w:r>
      <w:r w:rsidRPr="005E7AF9">
        <w:rPr>
          <w:rFonts w:ascii="Garamond" w:hAnsi="Garamond" w:cs="Arial"/>
          <w:iCs/>
          <w:sz w:val="24"/>
          <w:szCs w:val="24"/>
        </w:rPr>
        <w:t>La celebración del convenio deberá tener los siguientes propósitos:</w:t>
      </w:r>
    </w:p>
    <w:p w14:paraId="7393CDEC" w14:textId="77777777" w:rsidR="00584FB4" w:rsidRPr="005E7AF9" w:rsidRDefault="00584FB4" w:rsidP="005E7AF9">
      <w:pPr>
        <w:pStyle w:val="Standard"/>
        <w:widowControl w:val="0"/>
        <w:autoSpaceDE w:val="0"/>
        <w:jc w:val="both"/>
        <w:rPr>
          <w:rFonts w:ascii="Garamond" w:hAnsi="Garamond" w:cs="Arial"/>
          <w:iCs/>
          <w:color w:val="000000"/>
          <w:sz w:val="24"/>
          <w:szCs w:val="24"/>
        </w:rPr>
      </w:pPr>
    </w:p>
    <w:p w14:paraId="084FC3C2"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Adelantar proyectos de investigación científica.</w:t>
      </w:r>
    </w:p>
    <w:p w14:paraId="7715A80A"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Apoyar la creación, el fomento, el desarrollo y el financiamiento de empresas que incorporen innovaciones científicas o tecnológicas aplicables a la producción nacional, al manejo del medio ambiente o al aprovechamiento de los recursos naturales.</w:t>
      </w:r>
    </w:p>
    <w:p w14:paraId="14DC7B2D"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Organizar centros científicos y tecnológicos, parques tecnológicos, e incubadoras de empresas.</w:t>
      </w:r>
    </w:p>
    <w:p w14:paraId="696E246B"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Formar y capacitar recursos humanos para el avance y la gestión de la ciencia y la tecnología.</w:t>
      </w:r>
    </w:p>
    <w:p w14:paraId="41780A1E"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Establecer redes de información científica y tecnológica.</w:t>
      </w:r>
    </w:p>
    <w:p w14:paraId="3528F44B"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Crear, fomentar, difundir e implementar sistemas de gestión de calidad.</w:t>
      </w:r>
    </w:p>
    <w:p w14:paraId="7F30C173"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Negociar, aplicar y adaptar tecnologías nacionales o extranjeras.</w:t>
      </w:r>
    </w:p>
    <w:p w14:paraId="0C7A61AD"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Asesorar la negociación, aplicación y adaptación de tecnologías nacionales y extranjeras.</w:t>
      </w:r>
    </w:p>
    <w:p w14:paraId="4E01D7EE"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Realizar actividades de normalización y meteorología.</w:t>
      </w:r>
    </w:p>
    <w:p w14:paraId="37C59423"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Crear fondos de desarrollo científico y tecnológico a nivel nacional y regional, fondos especiales de garantías, y fondos para la renovación y el mantenimiento de equipos científicos.</w:t>
      </w:r>
    </w:p>
    <w:p w14:paraId="31D0D1EA"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Realizar seminarios, cursos o eventos nacionales o internacionales de ciencia y tecnología.</w:t>
      </w:r>
    </w:p>
    <w:p w14:paraId="3311D7A0" w14:textId="77777777" w:rsidR="00584FB4" w:rsidRPr="005E7AF9" w:rsidRDefault="006726F7" w:rsidP="004E4983">
      <w:pPr>
        <w:pStyle w:val="Standard"/>
        <w:widowControl w:val="0"/>
        <w:numPr>
          <w:ilvl w:val="0"/>
          <w:numId w:val="26"/>
        </w:numPr>
        <w:autoSpaceDE w:val="0"/>
        <w:jc w:val="both"/>
        <w:rPr>
          <w:rFonts w:ascii="Garamond" w:hAnsi="Garamond" w:cs="Arial"/>
          <w:color w:val="000000"/>
          <w:sz w:val="24"/>
          <w:szCs w:val="24"/>
        </w:rPr>
      </w:pPr>
      <w:r w:rsidRPr="005E7AF9">
        <w:rPr>
          <w:rFonts w:ascii="Garamond" w:hAnsi="Garamond" w:cs="Arial"/>
          <w:color w:val="000000"/>
          <w:sz w:val="24"/>
          <w:szCs w:val="24"/>
        </w:rPr>
        <w:t>Financiar publicaciones y el otorgamiento de premios y distinciones a investigadores, grupos de investigación e investigaciones.</w:t>
      </w:r>
    </w:p>
    <w:p w14:paraId="4E89D1E4" w14:textId="77777777" w:rsidR="00584FB4" w:rsidRPr="005E7AF9" w:rsidRDefault="00584FB4" w:rsidP="005E7AF9">
      <w:pPr>
        <w:pStyle w:val="Standard"/>
        <w:jc w:val="both"/>
        <w:rPr>
          <w:rFonts w:ascii="Garamond" w:hAnsi="Garamond" w:cs="Arial"/>
          <w:b/>
          <w:bCs/>
          <w:iCs/>
          <w:color w:val="000000"/>
          <w:sz w:val="24"/>
          <w:szCs w:val="24"/>
        </w:rPr>
      </w:pPr>
    </w:p>
    <w:p w14:paraId="1845FD95" w14:textId="77777777" w:rsidR="00584FB4" w:rsidRPr="005E7AF9" w:rsidRDefault="006726F7" w:rsidP="005E7AF9">
      <w:pPr>
        <w:pStyle w:val="Standard"/>
        <w:jc w:val="both"/>
        <w:rPr>
          <w:rFonts w:ascii="Garamond" w:hAnsi="Garamond"/>
          <w:sz w:val="24"/>
          <w:szCs w:val="24"/>
        </w:rPr>
      </w:pPr>
      <w:r w:rsidRPr="005E7AF9">
        <w:rPr>
          <w:rFonts w:ascii="Garamond" w:hAnsi="Garamond" w:cs="Arial"/>
          <w:sz w:val="24"/>
          <w:szCs w:val="24"/>
        </w:rPr>
        <w:t xml:space="preserve">Para adelantar actividades científicas o tecnológicas, las entidades públicas podrán celebrar estos convenios especiales de cooperación tanto con entidades públicas de cualquier orden como con particulares; sin embargo, es necesario que las personas que los celebren aporten </w:t>
      </w:r>
      <w:r w:rsidRPr="005E7AF9">
        <w:rPr>
          <w:rFonts w:ascii="Garamond" w:hAnsi="Garamond" w:cs="Arial"/>
          <w:b/>
          <w:sz w:val="24"/>
          <w:szCs w:val="24"/>
        </w:rPr>
        <w:t>recursos en dinero, en especie o de industria</w:t>
      </w:r>
      <w:r w:rsidRPr="005E7AF9">
        <w:rPr>
          <w:rFonts w:ascii="Garamond" w:hAnsi="Garamond" w:cs="Arial"/>
          <w:sz w:val="24"/>
          <w:szCs w:val="24"/>
        </w:rPr>
        <w:t xml:space="preserve"> con el ánimo de facilitar, fomentar o desarrollar algunas de las anteriores actividades ya señaladas (Art. 17 Decreto. 591 de 1991), idéntica disposición señalada en el artículo 3 del Decreto 393 de 1991.</w:t>
      </w:r>
    </w:p>
    <w:p w14:paraId="501E0A3B" w14:textId="77777777" w:rsidR="00584FB4" w:rsidRPr="005E7AF9" w:rsidRDefault="00584FB4" w:rsidP="005E7AF9">
      <w:pPr>
        <w:pStyle w:val="Standard"/>
        <w:jc w:val="both"/>
        <w:rPr>
          <w:rFonts w:ascii="Garamond" w:hAnsi="Garamond" w:cs="Arial"/>
          <w:sz w:val="24"/>
          <w:szCs w:val="24"/>
        </w:rPr>
      </w:pPr>
    </w:p>
    <w:p w14:paraId="2B7B4FC1" w14:textId="29308942" w:rsidR="00584FB4" w:rsidRPr="005E7AF9" w:rsidRDefault="006726F7" w:rsidP="005E7AF9">
      <w:pPr>
        <w:pStyle w:val="Standard"/>
        <w:jc w:val="both"/>
        <w:rPr>
          <w:rFonts w:ascii="Garamond" w:hAnsi="Garamond"/>
          <w:sz w:val="24"/>
          <w:szCs w:val="24"/>
        </w:rPr>
      </w:pPr>
      <w:r w:rsidRPr="005E7AF9">
        <w:rPr>
          <w:rFonts w:ascii="Garamond" w:hAnsi="Garamond" w:cs="Arial"/>
          <w:sz w:val="24"/>
          <w:szCs w:val="24"/>
        </w:rPr>
        <w:t xml:space="preserve">CONVENIO DE COOPERACION INTERINSTITUCIONAL: </w:t>
      </w:r>
      <w:r w:rsidRPr="005E7AF9">
        <w:rPr>
          <w:rFonts w:ascii="Garamond" w:hAnsi="Garamond"/>
          <w:sz w:val="24"/>
          <w:szCs w:val="24"/>
        </w:rPr>
        <w:t>el artículo</w:t>
      </w:r>
      <w:r w:rsidR="004E4983">
        <w:rPr>
          <w:rFonts w:ascii="Garamond" w:hAnsi="Garamond"/>
          <w:sz w:val="24"/>
          <w:szCs w:val="24"/>
        </w:rPr>
        <w:t xml:space="preserve"> </w:t>
      </w:r>
      <w:r w:rsidRPr="005E7AF9">
        <w:rPr>
          <w:rFonts w:ascii="Garamond" w:hAnsi="Garamond"/>
          <w:sz w:val="24"/>
          <w:szCs w:val="24"/>
        </w:rPr>
        <w:t>40º de la Ley 80 de 1993, inciso segundo establece</w:t>
      </w:r>
      <w:r w:rsidR="004E4983">
        <w:rPr>
          <w:rFonts w:ascii="Garamond" w:hAnsi="Garamond"/>
          <w:sz w:val="24"/>
          <w:szCs w:val="24"/>
        </w:rPr>
        <w:t xml:space="preserve"> </w:t>
      </w:r>
      <w:r w:rsidRPr="005E7AF9">
        <w:rPr>
          <w:rFonts w:ascii="Garamond" w:hAnsi="Garamond"/>
          <w:sz w:val="24"/>
          <w:szCs w:val="24"/>
        </w:rPr>
        <w:t>que las entidades podrán celebrar los contratos y acuerdos que permitan la autonomía de la voluntad y requieran el cumplimiento de los fines estatales.</w:t>
      </w:r>
    </w:p>
    <w:p w14:paraId="34AF5C2E" w14:textId="77777777" w:rsidR="00584FB4" w:rsidRPr="005E7AF9" w:rsidRDefault="006726F7" w:rsidP="005E7AF9">
      <w:pPr>
        <w:pStyle w:val="Standard"/>
        <w:jc w:val="both"/>
        <w:rPr>
          <w:rFonts w:ascii="Garamond" w:hAnsi="Garamond"/>
          <w:sz w:val="24"/>
          <w:szCs w:val="24"/>
        </w:rPr>
      </w:pPr>
      <w:r w:rsidRPr="005E7AF9">
        <w:rPr>
          <w:rFonts w:ascii="Garamond" w:hAnsi="Garamond"/>
          <w:sz w:val="24"/>
          <w:szCs w:val="24"/>
        </w:rPr>
        <w:t> </w:t>
      </w:r>
    </w:p>
    <w:p w14:paraId="46702BF9" w14:textId="77777777" w:rsidR="00584FB4" w:rsidRPr="005E7AF9" w:rsidRDefault="006726F7" w:rsidP="005E7AF9">
      <w:pPr>
        <w:pStyle w:val="Standard"/>
        <w:jc w:val="both"/>
        <w:rPr>
          <w:rFonts w:ascii="Garamond" w:hAnsi="Garamond"/>
          <w:sz w:val="24"/>
          <w:szCs w:val="24"/>
        </w:rPr>
      </w:pPr>
      <w:r w:rsidRPr="005E7AF9">
        <w:rPr>
          <w:rFonts w:ascii="Garamond" w:hAnsi="Garamond"/>
          <w:sz w:val="24"/>
          <w:szCs w:val="24"/>
        </w:rPr>
        <w:t xml:space="preserve">Así mismo, establece que en los contratos que celebren las entidades estatales podrán incluirse las modalidades, condiciones y, en general, las cláusulas o estipulaciones que las partes consideren </w:t>
      </w:r>
      <w:r w:rsidRPr="005E7AF9">
        <w:rPr>
          <w:rFonts w:ascii="Garamond" w:hAnsi="Garamond"/>
          <w:sz w:val="24"/>
          <w:szCs w:val="24"/>
        </w:rPr>
        <w:lastRenderedPageBreak/>
        <w:t>necesarias y convenientes, siempre que no sean contrarias a la Constitución, la ley, el orden público y a los principios y finalidades de esta Ley y a los de la buena administración.</w:t>
      </w:r>
    </w:p>
    <w:p w14:paraId="5853D270" w14:textId="77777777" w:rsidR="00584FB4" w:rsidRPr="005E7AF9" w:rsidRDefault="00584FB4" w:rsidP="005E7AF9">
      <w:pPr>
        <w:pStyle w:val="Standard"/>
        <w:jc w:val="both"/>
        <w:rPr>
          <w:rFonts w:ascii="Garamond" w:hAnsi="Garamond"/>
          <w:sz w:val="24"/>
          <w:szCs w:val="24"/>
        </w:rPr>
      </w:pPr>
    </w:p>
    <w:p w14:paraId="22BCEA81" w14:textId="77777777" w:rsidR="00584FB4" w:rsidRPr="005E7AF9" w:rsidRDefault="006726F7" w:rsidP="005E7AF9">
      <w:pPr>
        <w:pStyle w:val="Standard"/>
        <w:jc w:val="both"/>
        <w:rPr>
          <w:rFonts w:ascii="Garamond" w:hAnsi="Garamond"/>
          <w:sz w:val="24"/>
          <w:szCs w:val="24"/>
        </w:rPr>
      </w:pPr>
      <w:r w:rsidRPr="005E7AF9">
        <w:rPr>
          <w:rFonts w:ascii="Garamond" w:hAnsi="Garamond"/>
          <w:sz w:val="24"/>
          <w:szCs w:val="24"/>
        </w:rPr>
        <w:t>Que el Artículo 96º de la Ley 489 de 1998 establece</w:t>
      </w:r>
      <w:r w:rsidRPr="005E7AF9">
        <w:rPr>
          <w:rFonts w:ascii="Garamond" w:hAnsi="Garamond"/>
          <w:i/>
          <w:iCs/>
          <w:sz w:val="24"/>
          <w:szCs w:val="24"/>
        </w:rPr>
        <w:t> </w:t>
      </w:r>
      <w:r w:rsidRPr="005E7AF9">
        <w:rPr>
          <w:rFonts w:ascii="Garamond" w:hAnsi="Garamond"/>
          <w:sz w:val="24"/>
          <w:szCs w:val="24"/>
        </w:rPr>
        <w:t>entre otros que las entidades estatales, cualquiera sea su naturaleza y orden administrativo podrán, con la observación de los principios señalados en el artículo 209 y artículo 355 de la Constitución Política, asociarse con personas jurídicas particulares, mediante la celebración, para el desarrollo conjunto de actividades en relación con los cometidos y funciones que les asigna a aquéllas la ley.</w:t>
      </w:r>
    </w:p>
    <w:p w14:paraId="447D2C35" w14:textId="77777777" w:rsidR="00584FB4" w:rsidRPr="005E7AF9" w:rsidRDefault="006726F7" w:rsidP="005E7AF9">
      <w:pPr>
        <w:pStyle w:val="Standard"/>
        <w:jc w:val="both"/>
        <w:rPr>
          <w:rFonts w:ascii="Garamond" w:hAnsi="Garamond"/>
          <w:sz w:val="24"/>
          <w:szCs w:val="24"/>
        </w:rPr>
      </w:pPr>
      <w:r w:rsidRPr="005E7AF9">
        <w:rPr>
          <w:rFonts w:ascii="Garamond" w:hAnsi="Garamond"/>
          <w:b/>
          <w:bCs/>
          <w:sz w:val="24"/>
          <w:szCs w:val="24"/>
        </w:rPr>
        <w:t> </w:t>
      </w:r>
    </w:p>
    <w:p w14:paraId="1115C2D3" w14:textId="77777777" w:rsidR="00584FB4" w:rsidRPr="005E7AF9" w:rsidRDefault="006726F7" w:rsidP="005E7AF9">
      <w:pPr>
        <w:pStyle w:val="Standard"/>
        <w:jc w:val="both"/>
        <w:rPr>
          <w:rFonts w:ascii="Garamond" w:hAnsi="Garamond"/>
          <w:sz w:val="24"/>
          <w:szCs w:val="24"/>
        </w:rPr>
      </w:pPr>
      <w:r w:rsidRPr="005E7AF9">
        <w:rPr>
          <w:rFonts w:ascii="Garamond" w:hAnsi="Garamond"/>
          <w:sz w:val="24"/>
          <w:szCs w:val="24"/>
        </w:rPr>
        <w:t>Que adicionalmente el Artículo 98° de la Ley 30 de 1992</w:t>
      </w:r>
      <w:r w:rsidRPr="005E7AF9">
        <w:rPr>
          <w:rFonts w:ascii="Garamond" w:hAnsi="Garamond"/>
          <w:b/>
          <w:bCs/>
          <w:sz w:val="24"/>
          <w:szCs w:val="24"/>
        </w:rPr>
        <w:t> </w:t>
      </w:r>
      <w:r w:rsidRPr="005E7AF9">
        <w:rPr>
          <w:rFonts w:ascii="Garamond" w:hAnsi="Garamond"/>
          <w:sz w:val="24"/>
          <w:szCs w:val="24"/>
        </w:rPr>
        <w:t>norma que</w:t>
      </w:r>
      <w:r w:rsidRPr="005E7AF9">
        <w:rPr>
          <w:rFonts w:ascii="Garamond" w:hAnsi="Garamond"/>
          <w:b/>
          <w:bCs/>
          <w:sz w:val="24"/>
          <w:szCs w:val="24"/>
        </w:rPr>
        <w:t> </w:t>
      </w:r>
      <w:r w:rsidRPr="005E7AF9">
        <w:rPr>
          <w:rFonts w:ascii="Garamond" w:hAnsi="Garamond"/>
          <w:sz w:val="24"/>
          <w:szCs w:val="24"/>
        </w:rPr>
        <w:t>las instituciones privadas de educación superior deben ser personas jurídicas de utilidad común, sin ánimo de lucro, organizadas como corporaciones, fundaciones, o instituciones de economía solidaria.</w:t>
      </w:r>
    </w:p>
    <w:p w14:paraId="0ADFDCC4" w14:textId="77777777" w:rsidR="00584FB4" w:rsidRPr="005E7AF9" w:rsidRDefault="006726F7" w:rsidP="005E7AF9">
      <w:pPr>
        <w:pStyle w:val="Standard"/>
        <w:jc w:val="both"/>
        <w:rPr>
          <w:rFonts w:ascii="Garamond" w:hAnsi="Garamond"/>
          <w:sz w:val="24"/>
          <w:szCs w:val="24"/>
        </w:rPr>
      </w:pPr>
      <w:r w:rsidRPr="005E7AF9">
        <w:rPr>
          <w:rFonts w:ascii="Garamond" w:hAnsi="Garamond"/>
          <w:sz w:val="24"/>
          <w:szCs w:val="24"/>
        </w:rPr>
        <w:t> </w:t>
      </w:r>
    </w:p>
    <w:tbl>
      <w:tblPr>
        <w:tblW w:w="9375" w:type="dxa"/>
        <w:tblInd w:w="72" w:type="dxa"/>
        <w:tblLayout w:type="fixed"/>
        <w:tblCellMar>
          <w:left w:w="10" w:type="dxa"/>
          <w:right w:w="10" w:type="dxa"/>
        </w:tblCellMar>
        <w:tblLook w:val="04A0" w:firstRow="1" w:lastRow="0" w:firstColumn="1" w:lastColumn="0" w:noHBand="0" w:noVBand="1"/>
      </w:tblPr>
      <w:tblGrid>
        <w:gridCol w:w="9375"/>
      </w:tblGrid>
      <w:tr w:rsidR="00584FB4" w:rsidRPr="005E7AF9" w14:paraId="2BEF0383" w14:textId="77777777">
        <w:tc>
          <w:tcPr>
            <w:tcW w:w="937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92502F3"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4. VALOR ESTIMADO DEL CONTRATO/CONVENIO, APORTES, PRESUPUESTO, VARIABLES UTILIZADAS Y RUBROS QUE LO COMPONEN.</w:t>
            </w:r>
          </w:p>
        </w:tc>
      </w:tr>
    </w:tbl>
    <w:p w14:paraId="0B668D43" w14:textId="77777777" w:rsidR="00584FB4" w:rsidRPr="005E7AF9" w:rsidRDefault="00584FB4" w:rsidP="005E7AF9">
      <w:pPr>
        <w:pStyle w:val="Standard"/>
        <w:jc w:val="both"/>
        <w:rPr>
          <w:rFonts w:ascii="Garamond" w:hAnsi="Garamond" w:cs="Arial"/>
          <w:sz w:val="24"/>
          <w:szCs w:val="24"/>
        </w:rPr>
      </w:pPr>
    </w:p>
    <w:p w14:paraId="7846008E" w14:textId="3E2DA2A7" w:rsidR="00584FB4" w:rsidRPr="005E7AF9" w:rsidRDefault="006726F7" w:rsidP="005E7AF9">
      <w:pPr>
        <w:pStyle w:val="Standard"/>
        <w:autoSpaceDE w:val="0"/>
        <w:jc w:val="both"/>
        <w:rPr>
          <w:rFonts w:ascii="Garamond" w:hAnsi="Garamond"/>
          <w:sz w:val="24"/>
          <w:szCs w:val="24"/>
        </w:rPr>
      </w:pPr>
      <w:r w:rsidRPr="005E7AF9">
        <w:rPr>
          <w:rFonts w:ascii="Garamond" w:hAnsi="Garamond" w:cs="Arial"/>
          <w:sz w:val="24"/>
          <w:szCs w:val="24"/>
          <w:lang w:val="es-MX"/>
        </w:rPr>
        <w:t>El valor del contrato / convenio se estima hasta por la suma de</w:t>
      </w:r>
      <w:r w:rsidR="004E4983">
        <w:rPr>
          <w:rFonts w:ascii="Garamond" w:hAnsi="Garamond" w:cs="Arial"/>
          <w:sz w:val="24"/>
          <w:szCs w:val="24"/>
          <w:lang w:val="es-MX"/>
        </w:rPr>
        <w:t xml:space="preserve"> </w:t>
      </w:r>
      <w:r w:rsidRPr="005E7AF9">
        <w:rPr>
          <w:rFonts w:ascii="Garamond" w:hAnsi="Garamond" w:cs="Arial"/>
          <w:color w:val="FF0000"/>
          <w:sz w:val="24"/>
          <w:szCs w:val="24"/>
          <w:u w:val="single"/>
          <w:lang w:val="es-MX"/>
        </w:rPr>
        <w:t xml:space="preserve">«LETRA NÚMERO»., </w:t>
      </w:r>
      <w:r w:rsidRPr="005E7AF9">
        <w:rPr>
          <w:rFonts w:ascii="Garamond" w:hAnsi="Garamond" w:cs="Arial"/>
          <w:sz w:val="24"/>
          <w:szCs w:val="24"/>
          <w:lang w:val="es-MX"/>
        </w:rPr>
        <w:t xml:space="preserve">de los cuales la suma de </w:t>
      </w:r>
      <w:r w:rsidRPr="005E7AF9">
        <w:rPr>
          <w:rFonts w:ascii="Garamond" w:hAnsi="Garamond" w:cs="Arial"/>
          <w:color w:val="FF0000"/>
          <w:sz w:val="24"/>
          <w:szCs w:val="24"/>
          <w:u w:val="single"/>
          <w:lang w:val="es-MX"/>
        </w:rPr>
        <w:t>«LETRA NÚMERO»</w:t>
      </w:r>
      <w:r w:rsidR="004E4983">
        <w:rPr>
          <w:rFonts w:ascii="Garamond" w:hAnsi="Garamond" w:cs="Arial"/>
          <w:color w:val="FF0000"/>
          <w:sz w:val="24"/>
          <w:szCs w:val="24"/>
          <w:u w:val="single"/>
          <w:lang w:val="es-MX"/>
        </w:rPr>
        <w:t xml:space="preserve"> </w:t>
      </w:r>
      <w:r w:rsidRPr="005E7AF9">
        <w:rPr>
          <w:rFonts w:ascii="Garamond" w:hAnsi="Garamond" w:cs="Arial"/>
          <w:sz w:val="24"/>
          <w:szCs w:val="24"/>
          <w:lang w:val="es-MX"/>
        </w:rPr>
        <w:t>corresponde al aporte de la Secretaría Distrital de Gobierno, y la suma de</w:t>
      </w:r>
      <w:r w:rsidRPr="005E7AF9">
        <w:rPr>
          <w:rFonts w:ascii="Garamond" w:hAnsi="Garamond" w:cs="Arial"/>
          <w:color w:val="FF0000"/>
          <w:sz w:val="24"/>
          <w:szCs w:val="24"/>
          <w:u w:val="single"/>
          <w:lang w:val="es-MX"/>
        </w:rPr>
        <w:t xml:space="preserve"> «LETRA NÚMERO»</w:t>
      </w:r>
      <w:r w:rsidR="004E4983">
        <w:rPr>
          <w:rFonts w:ascii="Garamond" w:hAnsi="Garamond" w:cs="Arial"/>
          <w:color w:val="FF0000"/>
          <w:sz w:val="24"/>
          <w:szCs w:val="24"/>
          <w:u w:val="single"/>
          <w:lang w:val="es-MX"/>
        </w:rPr>
        <w:t xml:space="preserve"> </w:t>
      </w:r>
      <w:r w:rsidRPr="005E7AF9">
        <w:rPr>
          <w:rFonts w:ascii="Garamond" w:hAnsi="Garamond" w:cs="Arial"/>
          <w:sz w:val="24"/>
          <w:szCs w:val="24"/>
          <w:lang w:val="es-MX"/>
        </w:rPr>
        <w:t>corresponde al aporte del asociado o del cooperante.</w:t>
      </w:r>
    </w:p>
    <w:p w14:paraId="309030C9" w14:textId="77777777" w:rsidR="00584FB4" w:rsidRPr="005E7AF9" w:rsidRDefault="00584FB4" w:rsidP="005E7AF9">
      <w:pPr>
        <w:pStyle w:val="Standard"/>
        <w:tabs>
          <w:tab w:val="left" w:pos="6743"/>
        </w:tabs>
        <w:jc w:val="both"/>
        <w:rPr>
          <w:rFonts w:ascii="Garamond" w:hAnsi="Garamond" w:cs="Arial"/>
          <w:b/>
          <w:bCs/>
          <w:sz w:val="24"/>
          <w:szCs w:val="24"/>
          <w:lang w:val="es-MX"/>
        </w:rPr>
      </w:pPr>
    </w:p>
    <w:p w14:paraId="26AC69C2" w14:textId="77777777" w:rsidR="00584FB4" w:rsidRPr="005E7AF9" w:rsidRDefault="006726F7" w:rsidP="005E7AF9">
      <w:pPr>
        <w:pStyle w:val="Standard"/>
        <w:autoSpaceDE w:val="0"/>
        <w:jc w:val="both"/>
        <w:rPr>
          <w:rFonts w:ascii="Garamond" w:hAnsi="Garamond"/>
          <w:sz w:val="24"/>
          <w:szCs w:val="24"/>
        </w:rPr>
      </w:pPr>
      <w:r w:rsidRPr="005E7AF9">
        <w:rPr>
          <w:rFonts w:ascii="Garamond" w:hAnsi="Garamond" w:cs="Arial"/>
          <w:sz w:val="24"/>
          <w:szCs w:val="24"/>
          <w:lang w:val="es-MX"/>
        </w:rPr>
        <w:t xml:space="preserve">El presupuesto oficial de la Secretaría Distrital de Gobierno destinado para el presente proceso de </w:t>
      </w:r>
      <w:proofErr w:type="gramStart"/>
      <w:r w:rsidRPr="005E7AF9">
        <w:rPr>
          <w:rFonts w:ascii="Garamond" w:hAnsi="Garamond" w:cs="Arial"/>
          <w:sz w:val="24"/>
          <w:szCs w:val="24"/>
          <w:lang w:val="es-MX"/>
        </w:rPr>
        <w:t>contratación,</w:t>
      </w:r>
      <w:proofErr w:type="gramEnd"/>
      <w:r w:rsidRPr="005E7AF9">
        <w:rPr>
          <w:rFonts w:ascii="Garamond" w:hAnsi="Garamond" w:cs="Arial"/>
          <w:sz w:val="24"/>
          <w:szCs w:val="24"/>
          <w:lang w:val="es-MX"/>
        </w:rPr>
        <w:t xml:space="preserve"> corresponde a</w:t>
      </w:r>
      <w:r w:rsidRPr="005E7AF9">
        <w:rPr>
          <w:rFonts w:ascii="Garamond" w:hAnsi="Garamond" w:cs="Arial"/>
          <w:sz w:val="24"/>
          <w:szCs w:val="24"/>
          <w:u w:val="single"/>
          <w:lang w:val="es-MX"/>
        </w:rPr>
        <w:t xml:space="preserve"> </w:t>
      </w:r>
      <w:r w:rsidRPr="005E7AF9">
        <w:rPr>
          <w:rFonts w:ascii="Garamond" w:hAnsi="Garamond" w:cs="Arial"/>
          <w:color w:val="FF0000"/>
          <w:sz w:val="24"/>
          <w:szCs w:val="24"/>
          <w:u w:val="single"/>
          <w:lang w:val="es-MX"/>
        </w:rPr>
        <w:t>«VALOR»</w:t>
      </w:r>
      <w:r w:rsidRPr="005E7AF9">
        <w:rPr>
          <w:rFonts w:ascii="Garamond" w:hAnsi="Garamond" w:cs="Arial"/>
          <w:sz w:val="24"/>
          <w:szCs w:val="24"/>
          <w:lang w:val="es-MX"/>
        </w:rPr>
        <w:t xml:space="preserve">, de la vigencia fiscal </w:t>
      </w:r>
      <w:r w:rsidRPr="005E7AF9">
        <w:rPr>
          <w:rFonts w:ascii="Garamond" w:hAnsi="Garamond" w:cs="Arial"/>
          <w:color w:val="FF0000"/>
          <w:sz w:val="24"/>
          <w:szCs w:val="24"/>
          <w:u w:val="single"/>
          <w:lang w:val="es-MX"/>
        </w:rPr>
        <w:t>«AÑO»</w:t>
      </w:r>
      <w:r w:rsidRPr="005E7AF9">
        <w:rPr>
          <w:rFonts w:ascii="Garamond" w:hAnsi="Garamond" w:cs="Arial"/>
          <w:sz w:val="24"/>
          <w:szCs w:val="24"/>
          <w:lang w:val="es-MX"/>
        </w:rPr>
        <w:t>, con cargo al proyecto</w:t>
      </w:r>
      <w:r w:rsidRPr="005E7AF9">
        <w:rPr>
          <w:rFonts w:ascii="Garamond" w:hAnsi="Garamond" w:cs="Arial"/>
          <w:sz w:val="24"/>
          <w:szCs w:val="24"/>
          <w:u w:val="single"/>
          <w:lang w:val="es-MX"/>
        </w:rPr>
        <w:t xml:space="preserve"> </w:t>
      </w:r>
      <w:r w:rsidRPr="005E7AF9">
        <w:rPr>
          <w:rFonts w:ascii="Garamond" w:hAnsi="Garamond" w:cs="Arial"/>
          <w:color w:val="FF0000"/>
          <w:sz w:val="24"/>
          <w:szCs w:val="24"/>
          <w:u w:val="single"/>
          <w:lang w:val="es-MX"/>
        </w:rPr>
        <w:t>«NÚMERO Y CONCEPTO»</w:t>
      </w:r>
      <w:r w:rsidRPr="005E7AF9">
        <w:rPr>
          <w:rFonts w:ascii="Garamond" w:hAnsi="Garamond" w:cs="Arial"/>
          <w:sz w:val="24"/>
          <w:szCs w:val="24"/>
          <w:lang w:val="es-MX"/>
        </w:rPr>
        <w:t xml:space="preserve"> o rubro </w:t>
      </w:r>
      <w:r w:rsidRPr="005E7AF9">
        <w:rPr>
          <w:rFonts w:ascii="Garamond" w:hAnsi="Garamond" w:cs="Arial"/>
          <w:color w:val="FF0000"/>
          <w:sz w:val="24"/>
          <w:szCs w:val="24"/>
          <w:u w:val="single"/>
          <w:lang w:val="es-MX"/>
        </w:rPr>
        <w:t>«NÚMERO Y CONCEPTO»</w:t>
      </w:r>
      <w:r w:rsidRPr="005E7AF9">
        <w:rPr>
          <w:rFonts w:ascii="Garamond" w:hAnsi="Garamond" w:cs="Arial"/>
          <w:sz w:val="24"/>
          <w:szCs w:val="24"/>
          <w:u w:val="single"/>
          <w:lang w:val="es-MX"/>
        </w:rPr>
        <w:t>.</w:t>
      </w:r>
    </w:p>
    <w:p w14:paraId="3F62100B" w14:textId="77777777" w:rsidR="00584FB4" w:rsidRPr="005E7AF9" w:rsidRDefault="00584FB4" w:rsidP="005E7AF9">
      <w:pPr>
        <w:pStyle w:val="Standard"/>
        <w:tabs>
          <w:tab w:val="left" w:pos="6743"/>
        </w:tabs>
        <w:jc w:val="both"/>
        <w:rPr>
          <w:rFonts w:ascii="Garamond" w:hAnsi="Garamond" w:cs="Arial"/>
          <w:b/>
          <w:bCs/>
          <w:sz w:val="24"/>
          <w:szCs w:val="24"/>
          <w:u w:val="single"/>
          <w:lang w:val="es-MX"/>
        </w:rPr>
      </w:pPr>
    </w:p>
    <w:p w14:paraId="300E444C"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Para determinar el valor del presente proceso de contratación, se hizo consulta a las Entidades descritas en el cuadro anexo al presente estudio, la cual arrojó como resultado el comportamiento del mercado real.</w:t>
      </w:r>
    </w:p>
    <w:p w14:paraId="2E5EEA55" w14:textId="77777777" w:rsidR="00584FB4" w:rsidRPr="005E7AF9" w:rsidRDefault="00584FB4" w:rsidP="005E7AF9">
      <w:pPr>
        <w:pStyle w:val="Standard"/>
        <w:jc w:val="both"/>
        <w:rPr>
          <w:rFonts w:ascii="Garamond" w:hAnsi="Garamond" w:cs="Arial"/>
          <w:sz w:val="24"/>
          <w:szCs w:val="24"/>
        </w:rPr>
      </w:pPr>
    </w:p>
    <w:p w14:paraId="0A5086BD"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DEBERÁ TENER EN CUENTA QUE PARA REALIZAR EL ESTUDIO DE MERCADO PODRÁ REALIZAR CONSULTAS TELEFÓNICAS, POR INTERNET, SECOP Y CONTRATACIÓN A LA VISTA, ASÍ COMO EXPERIENCIAS HISTÓRICAS DE LA ENTIDAD O DE OTRAS CON OBJETO SIMILAR.</w:t>
      </w:r>
    </w:p>
    <w:p w14:paraId="4E4DBB8E" w14:textId="77777777" w:rsidR="00584FB4" w:rsidRPr="005E7AF9" w:rsidRDefault="00584FB4" w:rsidP="005E7AF9">
      <w:pPr>
        <w:pStyle w:val="Standard"/>
        <w:jc w:val="both"/>
        <w:rPr>
          <w:rFonts w:ascii="Garamond" w:hAnsi="Garamond" w:cs="Arial"/>
          <w:color w:val="FF3333"/>
          <w:sz w:val="24"/>
          <w:szCs w:val="24"/>
        </w:rPr>
      </w:pPr>
    </w:p>
    <w:p w14:paraId="17210796"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EL ANALISIS PRESUPUESTAL SE DEBERÁ ANEXAR EL RESPECTIVO CUADRO DE ESTRUCTURA DE COSTOS:</w:t>
      </w:r>
    </w:p>
    <w:p w14:paraId="692CC687" w14:textId="77777777" w:rsidR="00584FB4" w:rsidRPr="005E7AF9" w:rsidRDefault="006726F7" w:rsidP="005E7AF9">
      <w:pPr>
        <w:jc w:val="both"/>
        <w:rPr>
          <w:rFonts w:ascii="Garamond" w:hAnsi="Garamond" w:cs="Arial"/>
        </w:rPr>
      </w:pPr>
      <w:r w:rsidRPr="005E7AF9">
        <w:rPr>
          <w:rFonts w:ascii="Garamond" w:hAnsi="Garamond" w:cs="Arial"/>
        </w:rPr>
        <w:t xml:space="preserve">Incluye todos los costos asociados a la ejecución del convenio, discriminados de la siguiente manera: </w:t>
      </w:r>
    </w:p>
    <w:p w14:paraId="75C91C5B" w14:textId="77777777" w:rsidR="00584FB4" w:rsidRPr="005E7AF9" w:rsidRDefault="00584FB4" w:rsidP="005E7AF9">
      <w:pPr>
        <w:jc w:val="both"/>
        <w:rPr>
          <w:rFonts w:ascii="Garamond" w:hAnsi="Garamond" w:cs="Arial"/>
        </w:rPr>
      </w:pPr>
    </w:p>
    <w:tbl>
      <w:tblPr>
        <w:tblW w:w="9345" w:type="dxa"/>
        <w:tblInd w:w="108" w:type="dxa"/>
        <w:tblLayout w:type="fixed"/>
        <w:tblCellMar>
          <w:left w:w="10" w:type="dxa"/>
          <w:right w:w="10" w:type="dxa"/>
        </w:tblCellMar>
        <w:tblLook w:val="04A0" w:firstRow="1" w:lastRow="0" w:firstColumn="1" w:lastColumn="0" w:noHBand="0" w:noVBand="1"/>
      </w:tblPr>
      <w:tblGrid>
        <w:gridCol w:w="1662"/>
        <w:gridCol w:w="1336"/>
        <w:gridCol w:w="1336"/>
        <w:gridCol w:w="1336"/>
        <w:gridCol w:w="1163"/>
        <w:gridCol w:w="1293"/>
        <w:gridCol w:w="1219"/>
      </w:tblGrid>
      <w:tr w:rsidR="004E4983" w:rsidRPr="004E4983" w14:paraId="5C3BD896" w14:textId="77777777" w:rsidTr="004E4983">
        <w:trPr>
          <w:trHeight w:val="845"/>
          <w:tblHeader/>
        </w:trPr>
        <w:tc>
          <w:tcPr>
            <w:tcW w:w="1662" w:type="dxa"/>
            <w:tcBorders>
              <w:top w:val="single" w:sz="4" w:space="0" w:color="000000"/>
              <w:left w:val="single" w:sz="4" w:space="0" w:color="000000"/>
              <w:bottom w:val="single" w:sz="4" w:space="0" w:color="000000"/>
            </w:tcBorders>
            <w:shd w:val="clear" w:color="auto" w:fill="D9E2F3" w:themeFill="accent1" w:themeFillTint="33"/>
            <w:tcMar>
              <w:top w:w="0" w:type="dxa"/>
              <w:left w:w="108" w:type="dxa"/>
              <w:bottom w:w="0" w:type="dxa"/>
              <w:right w:w="108" w:type="dxa"/>
            </w:tcMar>
            <w:vAlign w:val="center"/>
          </w:tcPr>
          <w:p w14:paraId="3F51BDCE" w14:textId="1C33DD02" w:rsidR="00584FB4" w:rsidRPr="004E4983" w:rsidRDefault="006726F7" w:rsidP="004E4983">
            <w:pPr>
              <w:jc w:val="center"/>
              <w:rPr>
                <w:rFonts w:ascii="Garamond" w:hAnsi="Garamond" w:cs="Arial"/>
                <w:b/>
                <w:color w:val="FF0000"/>
                <w:sz w:val="20"/>
              </w:rPr>
            </w:pPr>
            <w:r w:rsidRPr="004E4983">
              <w:rPr>
                <w:rFonts w:ascii="Garamond" w:hAnsi="Garamond" w:cs="Arial"/>
                <w:b/>
                <w:color w:val="FF0000"/>
                <w:sz w:val="20"/>
              </w:rPr>
              <w:t>DESCRIPCI</w:t>
            </w:r>
            <w:r w:rsidR="004E4983" w:rsidRPr="004E4983">
              <w:rPr>
                <w:rFonts w:ascii="Garamond" w:hAnsi="Garamond" w:cs="Arial"/>
                <w:b/>
                <w:color w:val="FF0000"/>
                <w:sz w:val="20"/>
              </w:rPr>
              <w:t>Ó</w:t>
            </w:r>
            <w:r w:rsidRPr="004E4983">
              <w:rPr>
                <w:rFonts w:ascii="Garamond" w:hAnsi="Garamond" w:cs="Arial"/>
                <w:b/>
                <w:color w:val="FF0000"/>
                <w:sz w:val="20"/>
              </w:rPr>
              <w:t>N</w:t>
            </w:r>
          </w:p>
        </w:tc>
        <w:tc>
          <w:tcPr>
            <w:tcW w:w="1336" w:type="dxa"/>
            <w:tcBorders>
              <w:top w:val="single" w:sz="4" w:space="0" w:color="000000"/>
              <w:left w:val="single" w:sz="4" w:space="0" w:color="000000"/>
              <w:bottom w:val="single" w:sz="4" w:space="0" w:color="000000"/>
            </w:tcBorders>
            <w:shd w:val="clear" w:color="auto" w:fill="D9E2F3" w:themeFill="accent1" w:themeFillTint="33"/>
            <w:tcMar>
              <w:top w:w="0" w:type="dxa"/>
              <w:left w:w="108" w:type="dxa"/>
              <w:bottom w:w="0" w:type="dxa"/>
              <w:right w:w="108" w:type="dxa"/>
            </w:tcMar>
            <w:vAlign w:val="center"/>
          </w:tcPr>
          <w:p w14:paraId="3DEB4D4B" w14:textId="77777777" w:rsidR="00584FB4" w:rsidRPr="004E4983" w:rsidRDefault="006726F7" w:rsidP="004E4983">
            <w:pPr>
              <w:jc w:val="center"/>
              <w:rPr>
                <w:rFonts w:ascii="Garamond" w:hAnsi="Garamond" w:cs="Arial"/>
                <w:b/>
                <w:color w:val="FF0000"/>
                <w:sz w:val="20"/>
              </w:rPr>
            </w:pPr>
            <w:r w:rsidRPr="004E4983">
              <w:rPr>
                <w:rFonts w:ascii="Garamond" w:hAnsi="Garamond" w:cs="Arial"/>
                <w:b/>
                <w:color w:val="FF0000"/>
                <w:sz w:val="20"/>
              </w:rPr>
              <w:t>CANTIDAD</w:t>
            </w:r>
          </w:p>
        </w:tc>
        <w:tc>
          <w:tcPr>
            <w:tcW w:w="1336" w:type="dxa"/>
            <w:tcBorders>
              <w:top w:val="single" w:sz="4" w:space="0" w:color="000000"/>
              <w:left w:val="single" w:sz="4" w:space="0" w:color="000000"/>
              <w:bottom w:val="single" w:sz="4" w:space="0" w:color="000000"/>
            </w:tcBorders>
            <w:shd w:val="clear" w:color="auto" w:fill="D9E2F3" w:themeFill="accent1" w:themeFillTint="33"/>
            <w:tcMar>
              <w:top w:w="0" w:type="dxa"/>
              <w:left w:w="108" w:type="dxa"/>
              <w:bottom w:w="0" w:type="dxa"/>
              <w:right w:w="108" w:type="dxa"/>
            </w:tcMar>
            <w:vAlign w:val="center"/>
          </w:tcPr>
          <w:p w14:paraId="07011EB3" w14:textId="77777777" w:rsidR="00584FB4" w:rsidRPr="004E4983" w:rsidRDefault="006726F7" w:rsidP="004E4983">
            <w:pPr>
              <w:jc w:val="center"/>
              <w:rPr>
                <w:rFonts w:ascii="Garamond" w:hAnsi="Garamond" w:cs="Arial"/>
                <w:b/>
                <w:color w:val="FF0000"/>
                <w:sz w:val="20"/>
              </w:rPr>
            </w:pPr>
            <w:r w:rsidRPr="004E4983">
              <w:rPr>
                <w:rFonts w:ascii="Garamond" w:hAnsi="Garamond" w:cs="Arial"/>
                <w:b/>
                <w:color w:val="FF0000"/>
                <w:sz w:val="20"/>
              </w:rPr>
              <w:t>VALOR</w:t>
            </w:r>
          </w:p>
          <w:p w14:paraId="51037472" w14:textId="77777777" w:rsidR="00584FB4" w:rsidRPr="004E4983" w:rsidRDefault="006726F7" w:rsidP="004E4983">
            <w:pPr>
              <w:jc w:val="center"/>
              <w:rPr>
                <w:rFonts w:ascii="Garamond" w:hAnsi="Garamond" w:cs="Arial"/>
                <w:b/>
                <w:color w:val="FF0000"/>
                <w:sz w:val="20"/>
              </w:rPr>
            </w:pPr>
            <w:r w:rsidRPr="004E4983">
              <w:rPr>
                <w:rFonts w:ascii="Garamond" w:hAnsi="Garamond" w:cs="Arial"/>
                <w:b/>
                <w:color w:val="FF0000"/>
                <w:sz w:val="20"/>
              </w:rPr>
              <w:t>UNITARIO</w:t>
            </w:r>
          </w:p>
        </w:tc>
        <w:tc>
          <w:tcPr>
            <w:tcW w:w="1336" w:type="dxa"/>
            <w:tcBorders>
              <w:top w:val="single" w:sz="4" w:space="0" w:color="000000"/>
              <w:left w:val="single" w:sz="4" w:space="0" w:color="000000"/>
              <w:bottom w:val="single" w:sz="4" w:space="0" w:color="000000"/>
            </w:tcBorders>
            <w:shd w:val="clear" w:color="auto" w:fill="D9E2F3" w:themeFill="accent1" w:themeFillTint="33"/>
            <w:tcMar>
              <w:top w:w="0" w:type="dxa"/>
              <w:left w:w="108" w:type="dxa"/>
              <w:bottom w:w="0" w:type="dxa"/>
              <w:right w:w="108" w:type="dxa"/>
            </w:tcMar>
            <w:vAlign w:val="center"/>
          </w:tcPr>
          <w:p w14:paraId="0C9714D4" w14:textId="77777777" w:rsidR="00584FB4" w:rsidRPr="004E4983" w:rsidRDefault="006726F7" w:rsidP="004E4983">
            <w:pPr>
              <w:jc w:val="center"/>
              <w:rPr>
                <w:rFonts w:ascii="Garamond" w:hAnsi="Garamond" w:cs="Arial"/>
                <w:b/>
                <w:color w:val="FF0000"/>
                <w:sz w:val="20"/>
              </w:rPr>
            </w:pPr>
            <w:r w:rsidRPr="004E4983">
              <w:rPr>
                <w:rFonts w:ascii="Garamond" w:hAnsi="Garamond" w:cs="Arial"/>
                <w:b/>
                <w:color w:val="FF0000"/>
                <w:sz w:val="20"/>
              </w:rPr>
              <w:t>VALOR IVA</w:t>
            </w:r>
          </w:p>
        </w:tc>
        <w:tc>
          <w:tcPr>
            <w:tcW w:w="1163" w:type="dxa"/>
            <w:tcBorders>
              <w:top w:val="single" w:sz="4" w:space="0" w:color="000000"/>
              <w:left w:val="single" w:sz="4" w:space="0" w:color="000000"/>
              <w:bottom w:val="single" w:sz="4" w:space="0" w:color="000000"/>
            </w:tcBorders>
            <w:shd w:val="clear" w:color="auto" w:fill="D9E2F3" w:themeFill="accent1" w:themeFillTint="33"/>
            <w:tcMar>
              <w:top w:w="0" w:type="dxa"/>
              <w:left w:w="108" w:type="dxa"/>
              <w:bottom w:w="0" w:type="dxa"/>
              <w:right w:w="108" w:type="dxa"/>
            </w:tcMar>
            <w:vAlign w:val="center"/>
          </w:tcPr>
          <w:p w14:paraId="1B06D392" w14:textId="77777777" w:rsidR="00584FB4" w:rsidRPr="004E4983" w:rsidRDefault="006726F7" w:rsidP="004E4983">
            <w:pPr>
              <w:jc w:val="center"/>
              <w:rPr>
                <w:rFonts w:ascii="Garamond" w:hAnsi="Garamond" w:cs="Arial"/>
                <w:b/>
                <w:color w:val="FF0000"/>
                <w:sz w:val="20"/>
              </w:rPr>
            </w:pPr>
            <w:r w:rsidRPr="004E4983">
              <w:rPr>
                <w:rFonts w:ascii="Garamond" w:hAnsi="Garamond" w:cs="Arial"/>
                <w:b/>
                <w:color w:val="FF0000"/>
                <w:sz w:val="20"/>
              </w:rPr>
              <w:t>APORTE FDL</w:t>
            </w:r>
          </w:p>
        </w:tc>
        <w:tc>
          <w:tcPr>
            <w:tcW w:w="1293" w:type="dxa"/>
            <w:tcBorders>
              <w:top w:val="single" w:sz="4" w:space="0" w:color="000000"/>
              <w:left w:val="single" w:sz="4" w:space="0" w:color="000000"/>
              <w:bottom w:val="single" w:sz="4" w:space="0" w:color="000000"/>
            </w:tcBorders>
            <w:shd w:val="clear" w:color="auto" w:fill="D9E2F3" w:themeFill="accent1" w:themeFillTint="33"/>
            <w:tcMar>
              <w:top w:w="0" w:type="dxa"/>
              <w:left w:w="108" w:type="dxa"/>
              <w:bottom w:w="0" w:type="dxa"/>
              <w:right w:w="108" w:type="dxa"/>
            </w:tcMar>
            <w:vAlign w:val="center"/>
          </w:tcPr>
          <w:p w14:paraId="6FEF579C" w14:textId="77777777" w:rsidR="00584FB4" w:rsidRPr="004E4983" w:rsidRDefault="006726F7" w:rsidP="004E4983">
            <w:pPr>
              <w:jc w:val="center"/>
              <w:rPr>
                <w:rFonts w:ascii="Garamond" w:hAnsi="Garamond" w:cs="Arial"/>
                <w:b/>
                <w:color w:val="FF0000"/>
                <w:sz w:val="20"/>
              </w:rPr>
            </w:pPr>
            <w:r w:rsidRPr="004E4983">
              <w:rPr>
                <w:rFonts w:ascii="Garamond" w:hAnsi="Garamond" w:cs="Arial"/>
                <w:b/>
                <w:color w:val="FF0000"/>
                <w:sz w:val="20"/>
              </w:rPr>
              <w:t>APORTE ASOCIADO</w:t>
            </w:r>
          </w:p>
        </w:tc>
        <w:tc>
          <w:tcPr>
            <w:tcW w:w="121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C00F821" w14:textId="77777777" w:rsidR="00584FB4" w:rsidRPr="004E4983" w:rsidRDefault="006726F7" w:rsidP="004E4983">
            <w:pPr>
              <w:jc w:val="center"/>
              <w:rPr>
                <w:rFonts w:ascii="Garamond" w:hAnsi="Garamond"/>
                <w:b/>
                <w:sz w:val="20"/>
              </w:rPr>
            </w:pPr>
            <w:r w:rsidRPr="004E4983">
              <w:rPr>
                <w:rFonts w:ascii="Garamond" w:hAnsi="Garamond" w:cs="Arial"/>
                <w:b/>
                <w:color w:val="FF0000"/>
                <w:sz w:val="20"/>
              </w:rPr>
              <w:t>VALOR TOTAL</w:t>
            </w:r>
          </w:p>
        </w:tc>
      </w:tr>
      <w:tr w:rsidR="004E4983" w:rsidRPr="004E4983" w14:paraId="5436C236" w14:textId="77777777" w:rsidTr="004E4983">
        <w:trPr>
          <w:trHeight w:val="845"/>
        </w:trPr>
        <w:tc>
          <w:tcPr>
            <w:tcW w:w="16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A50215" w14:textId="77777777" w:rsidR="004E4983" w:rsidRPr="004E4983" w:rsidRDefault="004E4983" w:rsidP="004E4983">
            <w:pPr>
              <w:jc w:val="center"/>
              <w:rPr>
                <w:rFonts w:ascii="Garamond" w:hAnsi="Garamond" w:cs="Arial"/>
                <w:color w:val="FF0000"/>
                <w:sz w:val="20"/>
              </w:rPr>
            </w:pPr>
          </w:p>
        </w:tc>
        <w:tc>
          <w:tcPr>
            <w:tcW w:w="13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4DA89D" w14:textId="77777777" w:rsidR="004E4983" w:rsidRPr="004E4983" w:rsidRDefault="004E4983" w:rsidP="004E4983">
            <w:pPr>
              <w:jc w:val="center"/>
              <w:rPr>
                <w:rFonts w:ascii="Garamond" w:hAnsi="Garamond" w:cs="Arial"/>
                <w:color w:val="FF0000"/>
                <w:sz w:val="20"/>
              </w:rPr>
            </w:pPr>
          </w:p>
        </w:tc>
        <w:tc>
          <w:tcPr>
            <w:tcW w:w="13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4A3F5E" w14:textId="77777777" w:rsidR="004E4983" w:rsidRPr="004E4983" w:rsidRDefault="004E4983" w:rsidP="004E4983">
            <w:pPr>
              <w:jc w:val="center"/>
              <w:rPr>
                <w:rFonts w:ascii="Garamond" w:hAnsi="Garamond" w:cs="Arial"/>
                <w:color w:val="FF0000"/>
                <w:sz w:val="20"/>
              </w:rPr>
            </w:pPr>
          </w:p>
        </w:tc>
        <w:tc>
          <w:tcPr>
            <w:tcW w:w="13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6DB2B2" w14:textId="77777777" w:rsidR="004E4983" w:rsidRPr="004E4983" w:rsidRDefault="004E4983" w:rsidP="004E4983">
            <w:pPr>
              <w:jc w:val="center"/>
              <w:rPr>
                <w:rFonts w:ascii="Garamond" w:hAnsi="Garamond" w:cs="Arial"/>
                <w:color w:val="FF0000"/>
                <w:sz w:val="20"/>
              </w:rPr>
            </w:pPr>
          </w:p>
        </w:tc>
        <w:tc>
          <w:tcPr>
            <w:tcW w:w="11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6D1D52" w14:textId="77777777" w:rsidR="004E4983" w:rsidRPr="004E4983" w:rsidRDefault="004E4983" w:rsidP="004E4983">
            <w:pPr>
              <w:jc w:val="center"/>
              <w:rPr>
                <w:rFonts w:ascii="Garamond" w:hAnsi="Garamond" w:cs="Arial"/>
                <w:color w:val="FF0000"/>
                <w:sz w:val="20"/>
              </w:rPr>
            </w:pPr>
          </w:p>
        </w:tc>
        <w:tc>
          <w:tcPr>
            <w:tcW w:w="12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0AB7A4" w14:textId="77777777" w:rsidR="004E4983" w:rsidRPr="004E4983" w:rsidRDefault="004E4983" w:rsidP="004E4983">
            <w:pPr>
              <w:jc w:val="center"/>
              <w:rPr>
                <w:rFonts w:ascii="Garamond" w:hAnsi="Garamond" w:cs="Arial"/>
                <w:color w:val="FF0000"/>
                <w:sz w:val="20"/>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3FB26" w14:textId="77777777" w:rsidR="004E4983" w:rsidRPr="004E4983" w:rsidRDefault="004E4983" w:rsidP="004E4983">
            <w:pPr>
              <w:jc w:val="center"/>
              <w:rPr>
                <w:rFonts w:ascii="Garamond" w:hAnsi="Garamond" w:cs="Arial"/>
                <w:color w:val="FF0000"/>
                <w:sz w:val="20"/>
              </w:rPr>
            </w:pPr>
          </w:p>
        </w:tc>
      </w:tr>
    </w:tbl>
    <w:p w14:paraId="7EF0E115" w14:textId="77777777" w:rsidR="00584FB4" w:rsidRPr="005E7AF9" w:rsidRDefault="00584FB4" w:rsidP="005E7AF9">
      <w:pPr>
        <w:jc w:val="both"/>
        <w:rPr>
          <w:rFonts w:ascii="Garamond" w:hAnsi="Garamond" w:cs="Arial"/>
        </w:rPr>
      </w:pPr>
    </w:p>
    <w:p w14:paraId="79F7E6B9" w14:textId="79AA7DB7" w:rsidR="00584FB4" w:rsidRPr="005E7AF9" w:rsidRDefault="006726F7" w:rsidP="005E7AF9">
      <w:pPr>
        <w:jc w:val="both"/>
        <w:rPr>
          <w:rFonts w:ascii="Garamond" w:hAnsi="Garamond"/>
        </w:rPr>
      </w:pPr>
      <w:r w:rsidRPr="005E7AF9">
        <w:rPr>
          <w:rFonts w:ascii="Garamond" w:hAnsi="Garamond"/>
          <w:i/>
          <w:color w:val="FF0000"/>
        </w:rPr>
        <w:t>Se deberá discriminar de manera precisa, en que se encuentra representada la cofinanciación del Asociado y en qué beneficiará al proyecto y al convenio en el que va a participar.</w:t>
      </w:r>
      <w:r w:rsidR="004E4983">
        <w:rPr>
          <w:rFonts w:ascii="Garamond" w:hAnsi="Garamond"/>
          <w:i/>
          <w:color w:val="FF0000"/>
        </w:rPr>
        <w:t xml:space="preserve"> </w:t>
      </w:r>
    </w:p>
    <w:p w14:paraId="365B5067" w14:textId="77777777" w:rsidR="00584FB4" w:rsidRPr="005E7AF9" w:rsidRDefault="00584FB4" w:rsidP="005E7AF9">
      <w:pPr>
        <w:pStyle w:val="Standard"/>
        <w:jc w:val="both"/>
        <w:rPr>
          <w:rFonts w:ascii="Garamond" w:hAnsi="Garamond"/>
          <w:sz w:val="24"/>
          <w:szCs w:val="24"/>
        </w:rPr>
      </w:pPr>
    </w:p>
    <w:p w14:paraId="6828495F" w14:textId="77777777" w:rsidR="00584FB4" w:rsidRPr="005E7AF9" w:rsidRDefault="006726F7" w:rsidP="005E7AF9">
      <w:pPr>
        <w:pStyle w:val="western"/>
        <w:jc w:val="both"/>
        <w:rPr>
          <w:rFonts w:ascii="Garamond" w:hAnsi="Garamond" w:cs="Garamond"/>
          <w:b/>
        </w:rPr>
      </w:pPr>
      <w:r w:rsidRPr="005E7AF9">
        <w:rPr>
          <w:rFonts w:ascii="Garamond" w:hAnsi="Garamond" w:cs="Garamond"/>
          <w:b/>
        </w:rPr>
        <w:lastRenderedPageBreak/>
        <w:t>4.1 ESTUDIO DEL SECTOR</w:t>
      </w:r>
    </w:p>
    <w:p w14:paraId="6C93A610" w14:textId="77777777" w:rsidR="00584FB4" w:rsidRPr="005E7AF9" w:rsidRDefault="006726F7" w:rsidP="005E7AF9">
      <w:pPr>
        <w:pStyle w:val="Standard"/>
        <w:autoSpaceDE w:val="0"/>
        <w:jc w:val="both"/>
        <w:rPr>
          <w:rFonts w:ascii="Garamond" w:hAnsi="Garamond"/>
          <w:sz w:val="24"/>
          <w:szCs w:val="24"/>
        </w:rPr>
      </w:pPr>
      <w:r w:rsidRPr="005E7AF9">
        <w:rPr>
          <w:rFonts w:ascii="Garamond" w:hAnsi="Garamond" w:cs="Garamond"/>
          <w:color w:val="000000"/>
          <w:sz w:val="24"/>
          <w:szCs w:val="24"/>
        </w:rPr>
        <w:t xml:space="preserve">Atendiendo lo dispuesto en el artículo 2.2.1.1.1.6.1 del Decreto 1082 del 26 de mayo de 2015, la Secretaría Distrital de Gobierno, requiere la celebración </w:t>
      </w:r>
      <w:r w:rsidRPr="005E7AF9">
        <w:rPr>
          <w:rFonts w:ascii="Garamond" w:hAnsi="Garamond" w:cs="Garamond"/>
          <w:color w:val="FF3333"/>
          <w:sz w:val="24"/>
          <w:szCs w:val="24"/>
        </w:rPr>
        <w:t>(INDICAR EL TIPO DE CONTRATO O CONVENIO):</w:t>
      </w:r>
    </w:p>
    <w:p w14:paraId="7756AADF" w14:textId="77777777" w:rsidR="00584FB4" w:rsidRPr="005E7AF9" w:rsidRDefault="00584FB4" w:rsidP="005E7AF9">
      <w:pPr>
        <w:pStyle w:val="Standard"/>
        <w:jc w:val="both"/>
        <w:rPr>
          <w:rFonts w:ascii="Garamond" w:hAnsi="Garamond" w:cs="Garamond"/>
          <w:sz w:val="24"/>
          <w:szCs w:val="24"/>
        </w:rPr>
      </w:pPr>
    </w:p>
    <w:p w14:paraId="52E61EFA" w14:textId="77777777" w:rsidR="00584FB4" w:rsidRPr="005E7AF9" w:rsidRDefault="006726F7" w:rsidP="005E7AF9">
      <w:pPr>
        <w:pStyle w:val="Standard"/>
        <w:jc w:val="both"/>
        <w:rPr>
          <w:rFonts w:ascii="Garamond" w:hAnsi="Garamond" w:cs="Garamond"/>
          <w:color w:val="000000"/>
          <w:sz w:val="24"/>
          <w:szCs w:val="24"/>
        </w:rPr>
      </w:pPr>
      <w:r w:rsidRPr="005E7AF9">
        <w:rPr>
          <w:rFonts w:ascii="Garamond" w:hAnsi="Garamond" w:cs="Garamond"/>
          <w:color w:val="000000"/>
          <w:sz w:val="24"/>
          <w:szCs w:val="24"/>
        </w:rPr>
        <w:t>Debe tener en cuenta el objeto del Proceso de Contratación, particularmente las condiciones del contrato, como los plazos y formas de entrega y de pago. El análisis del sector debe permitir a la Entidad Estatal sustentar su decisión de hacer una contratación directa, la elección del proveedor y la forma en que se pacta el contrato desde el punto de vista de la eficiencia, eficacia y economía.</w:t>
      </w:r>
    </w:p>
    <w:p w14:paraId="613F414C" w14:textId="77777777" w:rsidR="00584FB4" w:rsidRPr="005E7AF9" w:rsidRDefault="00584FB4" w:rsidP="005E7AF9">
      <w:pPr>
        <w:pStyle w:val="Standard"/>
        <w:jc w:val="both"/>
        <w:rPr>
          <w:rFonts w:ascii="Garamond" w:hAnsi="Garamond" w:cs="Garamond"/>
          <w:sz w:val="24"/>
          <w:szCs w:val="24"/>
        </w:rPr>
      </w:pPr>
    </w:p>
    <w:tbl>
      <w:tblPr>
        <w:tblW w:w="9423" w:type="dxa"/>
        <w:tblInd w:w="24" w:type="dxa"/>
        <w:tblLayout w:type="fixed"/>
        <w:tblCellMar>
          <w:left w:w="10" w:type="dxa"/>
          <w:right w:w="10" w:type="dxa"/>
        </w:tblCellMar>
        <w:tblLook w:val="04A0" w:firstRow="1" w:lastRow="0" w:firstColumn="1" w:lastColumn="0" w:noHBand="0" w:noVBand="1"/>
      </w:tblPr>
      <w:tblGrid>
        <w:gridCol w:w="9423"/>
      </w:tblGrid>
      <w:tr w:rsidR="00584FB4" w:rsidRPr="005E7AF9" w14:paraId="1BF6F90B" w14:textId="77777777">
        <w:tc>
          <w:tcPr>
            <w:tcW w:w="942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2B8F0B4" w14:textId="77777777" w:rsidR="00584FB4" w:rsidRPr="005E7AF9" w:rsidRDefault="006726F7" w:rsidP="005E7AF9">
            <w:pPr>
              <w:pStyle w:val="Standard"/>
              <w:tabs>
                <w:tab w:val="left" w:pos="360"/>
              </w:tabs>
              <w:ind w:left="360" w:hanging="360"/>
              <w:jc w:val="both"/>
              <w:rPr>
                <w:rFonts w:ascii="Garamond" w:hAnsi="Garamond"/>
                <w:sz w:val="24"/>
                <w:szCs w:val="24"/>
              </w:rPr>
            </w:pPr>
            <w:r w:rsidRPr="005E7AF9">
              <w:rPr>
                <w:rFonts w:ascii="Garamond" w:hAnsi="Garamond" w:cs="Arial"/>
                <w:b/>
                <w:sz w:val="24"/>
                <w:szCs w:val="24"/>
              </w:rPr>
              <w:t>5. JUSTIFICACIÓN DE LOS FACTORES DE SELECCIÓN.</w:t>
            </w:r>
          </w:p>
        </w:tc>
      </w:tr>
    </w:tbl>
    <w:p w14:paraId="6CBCD1B1" w14:textId="77777777" w:rsidR="00584FB4" w:rsidRPr="005E7AF9" w:rsidRDefault="006726F7" w:rsidP="005E7AF9">
      <w:pPr>
        <w:pStyle w:val="Standard"/>
        <w:spacing w:before="280" w:after="280"/>
        <w:jc w:val="both"/>
        <w:rPr>
          <w:rFonts w:ascii="Garamond" w:hAnsi="Garamond" w:cs="Arial"/>
          <w:color w:val="FF3333"/>
          <w:sz w:val="24"/>
          <w:szCs w:val="24"/>
        </w:rPr>
      </w:pPr>
      <w:r w:rsidRPr="005E7AF9">
        <w:rPr>
          <w:rFonts w:ascii="Garamond" w:hAnsi="Garamond" w:cs="Arial"/>
          <w:color w:val="FF3333"/>
          <w:sz w:val="24"/>
          <w:szCs w:val="24"/>
        </w:rPr>
        <w:t>DEBERÁ SEÑALAR DE MANERA EXPRESA LAS RAZONES POR LAS CUALES SE REQUIERE SUSCRIBIR EL CONTRATO/CONVENIO SEGÚN SEA EL CASO.</w:t>
      </w:r>
    </w:p>
    <w:p w14:paraId="22C56412"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 xml:space="preserve">CONTRATO DE APOYO E IMPULSO ACTIVIDADES DE INTERÉS PÙBLICO </w:t>
      </w:r>
    </w:p>
    <w:p w14:paraId="099CC841" w14:textId="77777777" w:rsidR="00584FB4" w:rsidRPr="005E7AF9" w:rsidRDefault="00584FB4" w:rsidP="005E7AF9">
      <w:pPr>
        <w:pStyle w:val="Standard"/>
        <w:jc w:val="both"/>
        <w:rPr>
          <w:rFonts w:ascii="Garamond" w:hAnsi="Garamond" w:cs="Arial"/>
          <w:sz w:val="24"/>
          <w:szCs w:val="24"/>
        </w:rPr>
      </w:pPr>
    </w:p>
    <w:p w14:paraId="5EBB248D"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De acuerdo con lo dispuesto en el Artículo 355 de la Constitución Política, reglamentado por el Decreto 092 de 23 de enero de 2017, la Secretaría Distrital de Gobierno para impulsar programas y actividades de interés público acordes con el Plan Nacional y los planes seccionales de desarrollo, suscribirá contratos con personas jurídicas sin ánimo de lucro y de reconocida idoneidad.</w:t>
      </w:r>
    </w:p>
    <w:p w14:paraId="4C76253D" w14:textId="77777777" w:rsidR="00584FB4" w:rsidRPr="005E7AF9" w:rsidRDefault="00584FB4" w:rsidP="005E7AF9">
      <w:pPr>
        <w:pStyle w:val="Standard"/>
        <w:jc w:val="both"/>
        <w:rPr>
          <w:rFonts w:ascii="Garamond" w:hAnsi="Garamond" w:cs="Arial"/>
          <w:color w:val="808080"/>
          <w:sz w:val="24"/>
          <w:szCs w:val="24"/>
        </w:rPr>
      </w:pPr>
    </w:p>
    <w:p w14:paraId="6B7F8434"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CONVENIO DE ASOCIACIÓN</w:t>
      </w:r>
    </w:p>
    <w:p w14:paraId="15FFA013" w14:textId="77777777" w:rsidR="00584FB4" w:rsidRPr="005E7AF9" w:rsidRDefault="00584FB4" w:rsidP="005E7AF9">
      <w:pPr>
        <w:pStyle w:val="Standard"/>
        <w:jc w:val="both"/>
        <w:rPr>
          <w:rFonts w:ascii="Garamond" w:hAnsi="Garamond" w:cs="Arial"/>
          <w:sz w:val="24"/>
          <w:szCs w:val="24"/>
        </w:rPr>
      </w:pPr>
    </w:p>
    <w:p w14:paraId="0AACC303"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De acuerdo con lo dispuesto en el Artículo 355 de la Constitución Política, desarrollado por el artículo 96 de la Ley 489 de 1998, la Secretaría Distrital de Gobierno se podrá asociar con personas jurídicas particulares para el desarrollo conjunto de actividades en relación con los cometidos y funciones que les asigna a aquellas la ley.</w:t>
      </w:r>
    </w:p>
    <w:p w14:paraId="20C1EFDB" w14:textId="77777777" w:rsidR="00584FB4" w:rsidRPr="005E7AF9" w:rsidRDefault="00584FB4" w:rsidP="005E7AF9">
      <w:pPr>
        <w:pStyle w:val="Standard"/>
        <w:jc w:val="both"/>
        <w:rPr>
          <w:rFonts w:ascii="Garamond" w:hAnsi="Garamond" w:cs="Arial"/>
          <w:sz w:val="24"/>
          <w:szCs w:val="24"/>
        </w:rPr>
      </w:pPr>
    </w:p>
    <w:p w14:paraId="4B1B6D04"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CONVENIO INTERADMINISTRATIVO</w:t>
      </w:r>
    </w:p>
    <w:p w14:paraId="7631FEBA" w14:textId="77777777" w:rsidR="00584FB4" w:rsidRPr="005E7AF9" w:rsidRDefault="00584FB4" w:rsidP="005E7AF9">
      <w:pPr>
        <w:pStyle w:val="Standard"/>
        <w:jc w:val="both"/>
        <w:rPr>
          <w:rFonts w:ascii="Garamond" w:hAnsi="Garamond" w:cs="Arial"/>
          <w:sz w:val="24"/>
          <w:szCs w:val="24"/>
        </w:rPr>
      </w:pPr>
    </w:p>
    <w:p w14:paraId="77062253" w14:textId="77777777" w:rsidR="00584FB4" w:rsidRPr="005E7AF9" w:rsidRDefault="006726F7" w:rsidP="005E7AF9">
      <w:pPr>
        <w:pStyle w:val="Standard"/>
        <w:jc w:val="both"/>
        <w:rPr>
          <w:rFonts w:ascii="Garamond" w:hAnsi="Garamond"/>
          <w:sz w:val="24"/>
          <w:szCs w:val="24"/>
        </w:rPr>
      </w:pPr>
      <w:r w:rsidRPr="005E7AF9">
        <w:rPr>
          <w:rFonts w:ascii="Garamond" w:hAnsi="Garamond" w:cs="Arial"/>
          <w:sz w:val="24"/>
          <w:szCs w:val="24"/>
        </w:rPr>
        <w:t xml:space="preserve">De acuerdo con lo dispuesto en el Artículo 95 de la Ley 489 de 1998 y el Literal (c) del numeral 4 </w:t>
      </w:r>
      <w:r w:rsidRPr="005E7AF9">
        <w:rPr>
          <w:rFonts w:ascii="Garamond" w:hAnsi="Garamond" w:cs="Arial"/>
          <w:sz w:val="24"/>
          <w:szCs w:val="24"/>
          <w:lang w:val="es-ES"/>
        </w:rPr>
        <w:t xml:space="preserve">del artículo 2 de la Ley 1150 de 2007, </w:t>
      </w:r>
      <w:r w:rsidRPr="005E7AF9">
        <w:rPr>
          <w:rFonts w:ascii="Garamond" w:hAnsi="Garamond" w:cs="Arial"/>
          <w:sz w:val="24"/>
          <w:szCs w:val="24"/>
        </w:rPr>
        <w:t>la Secret</w:t>
      </w:r>
      <w:r w:rsidRPr="005E7AF9">
        <w:rPr>
          <w:rFonts w:ascii="Garamond" w:hAnsi="Garamond" w:cs="Arial"/>
          <w:color w:val="000000"/>
          <w:sz w:val="24"/>
          <w:szCs w:val="24"/>
        </w:rPr>
        <w:t>aría Distrital de Gobierno</w:t>
      </w:r>
      <w:r w:rsidRPr="005E7AF9">
        <w:rPr>
          <w:rFonts w:ascii="Garamond" w:hAnsi="Garamond" w:cs="Arial"/>
          <w:color w:val="000000"/>
          <w:sz w:val="24"/>
          <w:szCs w:val="24"/>
          <w:lang w:val="es-ES"/>
        </w:rPr>
        <w:t xml:space="preserve"> </w:t>
      </w:r>
      <w:r w:rsidRPr="005E7AF9">
        <w:rPr>
          <w:rFonts w:ascii="Garamond" w:hAnsi="Garamond" w:cs="Arial"/>
          <w:color w:val="000000"/>
          <w:sz w:val="24"/>
          <w:szCs w:val="24"/>
        </w:rPr>
        <w:t>podrá asociarse con entidades públicas, para el cumplimiento de funciones administrativas o prestar conjuntamente servicios a su cargo mediante la suscripción de convenios interadministrativos.</w:t>
      </w:r>
    </w:p>
    <w:p w14:paraId="415FB4A0" w14:textId="77777777" w:rsidR="00584FB4" w:rsidRPr="005E7AF9" w:rsidRDefault="00584FB4" w:rsidP="005E7AF9">
      <w:pPr>
        <w:pStyle w:val="Standard"/>
        <w:jc w:val="both"/>
        <w:rPr>
          <w:rFonts w:ascii="Garamond" w:hAnsi="Garamond" w:cs="Arial"/>
          <w:color w:val="000000"/>
          <w:sz w:val="24"/>
          <w:szCs w:val="24"/>
        </w:rPr>
      </w:pPr>
    </w:p>
    <w:p w14:paraId="0FA13C50" w14:textId="77777777" w:rsidR="00584FB4" w:rsidRPr="005E7AF9" w:rsidRDefault="00584FB4" w:rsidP="005E7AF9">
      <w:pPr>
        <w:pStyle w:val="NormalWeb"/>
        <w:jc w:val="both"/>
        <w:rPr>
          <w:rFonts w:ascii="Garamond" w:hAnsi="Garamond" w:cs="Arial"/>
          <w:color w:val="000000"/>
        </w:rPr>
      </w:pPr>
    </w:p>
    <w:p w14:paraId="379388E7" w14:textId="77777777" w:rsidR="00584FB4" w:rsidRPr="005E7AF9" w:rsidRDefault="006726F7" w:rsidP="005E7AF9">
      <w:pPr>
        <w:pStyle w:val="NormalWeb"/>
        <w:jc w:val="both"/>
        <w:rPr>
          <w:rFonts w:ascii="Garamond" w:hAnsi="Garamond" w:cs="Arial"/>
          <w:color w:val="000000"/>
        </w:rPr>
      </w:pPr>
      <w:r w:rsidRPr="005E7AF9">
        <w:rPr>
          <w:rFonts w:ascii="Garamond" w:hAnsi="Garamond" w:cs="Arial"/>
          <w:color w:val="000000"/>
        </w:rPr>
        <w:t>CONTRATO INTERADMINISTRATIVO</w:t>
      </w:r>
    </w:p>
    <w:p w14:paraId="31F7D678" w14:textId="77777777" w:rsidR="00584FB4" w:rsidRPr="005E7AF9" w:rsidRDefault="00584FB4" w:rsidP="005E7AF9">
      <w:pPr>
        <w:pStyle w:val="NormalWeb"/>
        <w:jc w:val="both"/>
        <w:rPr>
          <w:rFonts w:ascii="Garamond" w:hAnsi="Garamond" w:cs="Arial"/>
          <w:color w:val="000000"/>
        </w:rPr>
      </w:pPr>
    </w:p>
    <w:p w14:paraId="0BEB7730" w14:textId="77777777" w:rsidR="00584FB4" w:rsidRPr="005E7AF9" w:rsidRDefault="006726F7" w:rsidP="005E7AF9">
      <w:pPr>
        <w:pStyle w:val="Standard"/>
        <w:jc w:val="both"/>
        <w:rPr>
          <w:rFonts w:ascii="Garamond" w:hAnsi="Garamond" w:cs="Arial"/>
          <w:color w:val="000000"/>
          <w:sz w:val="24"/>
          <w:szCs w:val="24"/>
          <w:lang w:val="es-ES"/>
        </w:rPr>
      </w:pPr>
      <w:r w:rsidRPr="005E7AF9">
        <w:rPr>
          <w:rFonts w:ascii="Garamond" w:hAnsi="Garamond" w:cs="Arial"/>
          <w:color w:val="000000"/>
          <w:sz w:val="24"/>
          <w:szCs w:val="24"/>
          <w:lang w:val="es-ES"/>
        </w:rPr>
        <w:t>El Literal (c) del numeral 4 del artículo 2 de la Ley 1150 de 2007 y Artículo 2.2.1.2.1.4.4 del Decreto 1082 de 2015.</w:t>
      </w:r>
    </w:p>
    <w:p w14:paraId="63482BC0" w14:textId="77777777" w:rsidR="00584FB4" w:rsidRPr="005E7AF9" w:rsidRDefault="00584FB4" w:rsidP="005E7AF9">
      <w:pPr>
        <w:pStyle w:val="Standard"/>
        <w:jc w:val="both"/>
        <w:rPr>
          <w:rFonts w:ascii="Garamond" w:hAnsi="Garamond" w:cs="Arial"/>
          <w:color w:val="000000"/>
          <w:sz w:val="24"/>
          <w:szCs w:val="24"/>
        </w:rPr>
      </w:pPr>
    </w:p>
    <w:p w14:paraId="62C3513F" w14:textId="77777777" w:rsidR="00584FB4" w:rsidRPr="005E7AF9" w:rsidRDefault="006726F7" w:rsidP="005E7AF9">
      <w:pPr>
        <w:pStyle w:val="Standard"/>
        <w:jc w:val="both"/>
        <w:rPr>
          <w:rFonts w:ascii="Garamond" w:hAnsi="Garamond" w:cs="Arial"/>
          <w:color w:val="000000"/>
          <w:sz w:val="24"/>
          <w:szCs w:val="24"/>
        </w:rPr>
      </w:pPr>
      <w:r w:rsidRPr="005E7AF9">
        <w:rPr>
          <w:rFonts w:ascii="Garamond" w:hAnsi="Garamond" w:cs="Arial"/>
          <w:color w:val="000000"/>
          <w:sz w:val="24"/>
          <w:szCs w:val="24"/>
        </w:rPr>
        <w:t>CONVENIO ESPECIAL DE COOPERACIÓN PARA EL DESARROLLO O FOMENTO DE ACTIVIDADES CIENTÍFICAS Y TECNOLÓGICAS</w:t>
      </w:r>
    </w:p>
    <w:p w14:paraId="7A10B852" w14:textId="77777777" w:rsidR="00584FB4" w:rsidRPr="005E7AF9" w:rsidRDefault="00584FB4" w:rsidP="005E7AF9">
      <w:pPr>
        <w:pStyle w:val="Standard"/>
        <w:jc w:val="both"/>
        <w:rPr>
          <w:rFonts w:ascii="Garamond" w:hAnsi="Garamond" w:cs="Arial"/>
          <w:color w:val="000000"/>
          <w:sz w:val="24"/>
          <w:szCs w:val="24"/>
        </w:rPr>
      </w:pPr>
    </w:p>
    <w:p w14:paraId="6E7C2B34" w14:textId="77777777" w:rsidR="00584FB4" w:rsidRPr="005E7AF9" w:rsidRDefault="006726F7" w:rsidP="005E7AF9">
      <w:pPr>
        <w:pStyle w:val="Standard"/>
        <w:jc w:val="both"/>
        <w:rPr>
          <w:rFonts w:ascii="Garamond" w:hAnsi="Garamond"/>
          <w:sz w:val="24"/>
          <w:szCs w:val="24"/>
        </w:rPr>
      </w:pPr>
      <w:r w:rsidRPr="005E7AF9">
        <w:rPr>
          <w:rFonts w:ascii="Garamond" w:hAnsi="Garamond" w:cs="Arial"/>
          <w:color w:val="000000"/>
          <w:sz w:val="24"/>
          <w:szCs w:val="24"/>
        </w:rPr>
        <w:t xml:space="preserve">De acuerdo con lo dispuesto en el </w:t>
      </w:r>
      <w:r w:rsidRPr="005E7AF9">
        <w:rPr>
          <w:rFonts w:ascii="Garamond" w:hAnsi="Garamond" w:cs="Arial"/>
          <w:color w:val="000000"/>
          <w:sz w:val="24"/>
          <w:szCs w:val="24"/>
          <w:lang w:val="es-ES"/>
        </w:rPr>
        <w:t>Preámbulo y los artículos 67, 69 y 70 de la Constitución Política, la Ley 29 de 1990, modificada por la Ley 1286 de 2009, y los Decretos 393 y 591 de 1991, el literal (e) del numeral 4 del artículo 2 de la Ley 1150 de 2007 y e</w:t>
      </w:r>
      <w:r w:rsidRPr="005E7AF9">
        <w:rPr>
          <w:rFonts w:ascii="Garamond" w:hAnsi="Garamond" w:cs="Arial"/>
          <w:color w:val="000000"/>
          <w:sz w:val="24"/>
          <w:szCs w:val="24"/>
          <w:shd w:val="clear" w:color="auto" w:fill="FFFFFF"/>
          <w:lang w:val="es-ES"/>
        </w:rPr>
        <w:t>l artículo 2.2.1.2.1.4.7 del Decreto 1082 de 2015,</w:t>
      </w:r>
      <w:r w:rsidRPr="005E7AF9">
        <w:rPr>
          <w:rFonts w:ascii="Garamond" w:hAnsi="Garamond" w:cs="Arial"/>
          <w:color w:val="000000"/>
          <w:sz w:val="24"/>
          <w:szCs w:val="24"/>
          <w:shd w:val="clear" w:color="auto" w:fill="FFFFFF"/>
        </w:rPr>
        <w:t xml:space="preserve"> la Secretaría Distrital de Gobierno podrá</w:t>
      </w:r>
      <w:r w:rsidRPr="005E7AF9">
        <w:rPr>
          <w:rFonts w:ascii="Garamond" w:hAnsi="Garamond" w:cs="Arial"/>
          <w:color w:val="000000"/>
          <w:sz w:val="24"/>
          <w:szCs w:val="24"/>
        </w:rPr>
        <w:t>n suscribir convenios</w:t>
      </w:r>
      <w:r w:rsidRPr="005E7AF9">
        <w:rPr>
          <w:rFonts w:ascii="Garamond" w:hAnsi="Garamond" w:cs="Arial"/>
          <w:color w:val="000000"/>
          <w:sz w:val="24"/>
          <w:szCs w:val="24"/>
          <w:lang w:val="es-ES"/>
        </w:rPr>
        <w:t xml:space="preserve"> </w:t>
      </w:r>
      <w:r w:rsidRPr="005E7AF9">
        <w:rPr>
          <w:rFonts w:ascii="Garamond" w:hAnsi="Garamond" w:cs="Arial"/>
          <w:color w:val="000000"/>
          <w:sz w:val="24"/>
          <w:szCs w:val="24"/>
        </w:rPr>
        <w:t xml:space="preserve">especiales de cooperación </w:t>
      </w:r>
      <w:r w:rsidRPr="005E7AF9">
        <w:rPr>
          <w:rFonts w:ascii="Garamond" w:hAnsi="Garamond" w:cs="Arial"/>
          <w:color w:val="000000"/>
          <w:sz w:val="24"/>
          <w:szCs w:val="24"/>
          <w:lang w:val="es-ES"/>
        </w:rPr>
        <w:t>encaminados a facilitar, fomentar o desarrollar algunas de las actividades científicas o tecnológicas de que tratan los Decretos 393 y 591 de 1991.</w:t>
      </w:r>
    </w:p>
    <w:p w14:paraId="2C926F31" w14:textId="77777777" w:rsidR="00584FB4" w:rsidRPr="005E7AF9" w:rsidRDefault="00584FB4" w:rsidP="005E7AF9">
      <w:pPr>
        <w:pStyle w:val="Standard"/>
        <w:jc w:val="both"/>
        <w:rPr>
          <w:rFonts w:ascii="Garamond" w:hAnsi="Garamond" w:cs="Arial"/>
          <w:color w:val="A6A6A6"/>
          <w:sz w:val="24"/>
          <w:szCs w:val="24"/>
          <w:lang w:val="es-ES"/>
        </w:rPr>
      </w:pPr>
    </w:p>
    <w:tbl>
      <w:tblPr>
        <w:tblW w:w="9576" w:type="dxa"/>
        <w:tblInd w:w="-123" w:type="dxa"/>
        <w:tblLayout w:type="fixed"/>
        <w:tblCellMar>
          <w:left w:w="10" w:type="dxa"/>
          <w:right w:w="10" w:type="dxa"/>
        </w:tblCellMar>
        <w:tblLook w:val="04A0" w:firstRow="1" w:lastRow="0" w:firstColumn="1" w:lastColumn="0" w:noHBand="0" w:noVBand="1"/>
      </w:tblPr>
      <w:tblGrid>
        <w:gridCol w:w="9576"/>
      </w:tblGrid>
      <w:tr w:rsidR="00584FB4" w:rsidRPr="005E7AF9" w14:paraId="57BC9227" w14:textId="77777777">
        <w:tc>
          <w:tcPr>
            <w:tcW w:w="957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8C063AD" w14:textId="77777777" w:rsidR="00584FB4" w:rsidRPr="005E7AF9" w:rsidRDefault="006726F7" w:rsidP="005E7AF9">
            <w:pPr>
              <w:pStyle w:val="Standard"/>
              <w:jc w:val="both"/>
              <w:rPr>
                <w:rFonts w:ascii="Garamond" w:hAnsi="Garamond" w:cs="Arial"/>
                <w:b/>
                <w:color w:val="000000"/>
                <w:sz w:val="24"/>
                <w:szCs w:val="24"/>
              </w:rPr>
            </w:pPr>
            <w:r w:rsidRPr="005E7AF9">
              <w:rPr>
                <w:rFonts w:ascii="Garamond" w:hAnsi="Garamond" w:cs="Arial"/>
                <w:b/>
                <w:color w:val="000000"/>
                <w:sz w:val="24"/>
                <w:szCs w:val="24"/>
              </w:rPr>
              <w:t>6. SOPORTE QUE PERMITA LA ESTIMACIÓN, TIPIFICACIÓN Y ASIGNACIÓN DE LOS RIESGOS PREVISIBLES INVOLUCRADOS EN LA CONTRATACIÓN.</w:t>
            </w:r>
          </w:p>
        </w:tc>
      </w:tr>
    </w:tbl>
    <w:p w14:paraId="783FC5BF" w14:textId="77777777" w:rsidR="00584FB4" w:rsidRPr="005E7AF9" w:rsidRDefault="00584FB4" w:rsidP="005E7AF9">
      <w:pPr>
        <w:pStyle w:val="Standard"/>
        <w:jc w:val="both"/>
        <w:rPr>
          <w:rFonts w:ascii="Garamond" w:hAnsi="Garamond" w:cs="Arial"/>
          <w:color w:val="A6A6A6"/>
          <w:sz w:val="24"/>
          <w:szCs w:val="24"/>
        </w:rPr>
      </w:pPr>
    </w:p>
    <w:p w14:paraId="41921996" w14:textId="77777777" w:rsidR="00584FB4" w:rsidRPr="005E7AF9" w:rsidRDefault="006726F7" w:rsidP="005E7AF9">
      <w:pPr>
        <w:pStyle w:val="Standard"/>
        <w:jc w:val="both"/>
        <w:rPr>
          <w:rFonts w:ascii="Garamond" w:hAnsi="Garamond"/>
          <w:sz w:val="24"/>
          <w:szCs w:val="24"/>
        </w:rPr>
      </w:pPr>
      <w:r w:rsidRPr="005E7AF9">
        <w:rPr>
          <w:rFonts w:ascii="Garamond" w:hAnsi="Garamond" w:cs="Arial"/>
          <w:bCs/>
          <w:color w:val="FF3333"/>
          <w:sz w:val="24"/>
          <w:szCs w:val="24"/>
        </w:rPr>
        <w:t>SON LOS EVENTOS QUE PUEDEN AFECTAR LA REALIZACIÓN DE LA EJECUCIÓN CONTRACTUAL Y CUYA OCURRENCIA NO PUEDE SER PREDICHA DE MANERA EXACTA POR LAS PARTES INVOLUCRADAS EN EL PROCESO DE CONTRATACIÓN.</w:t>
      </w:r>
    </w:p>
    <w:p w14:paraId="1CEC6A3C" w14:textId="77777777" w:rsidR="00584FB4" w:rsidRPr="005E7AF9" w:rsidRDefault="00584FB4" w:rsidP="005E7AF9">
      <w:pPr>
        <w:pStyle w:val="Standard"/>
        <w:jc w:val="both"/>
        <w:rPr>
          <w:rFonts w:ascii="Garamond" w:hAnsi="Garamond" w:cs="Arial"/>
          <w:bCs/>
          <w:color w:val="FF3333"/>
          <w:sz w:val="24"/>
          <w:szCs w:val="24"/>
        </w:rPr>
      </w:pPr>
    </w:p>
    <w:p w14:paraId="34B43200" w14:textId="77777777" w:rsidR="00584FB4" w:rsidRPr="005E7AF9" w:rsidRDefault="006726F7" w:rsidP="005E7AF9">
      <w:pPr>
        <w:pStyle w:val="Standard"/>
        <w:jc w:val="both"/>
        <w:rPr>
          <w:rFonts w:ascii="Garamond" w:hAnsi="Garamond" w:cs="Arial"/>
          <w:bCs/>
          <w:color w:val="FF3333"/>
          <w:sz w:val="24"/>
          <w:szCs w:val="24"/>
        </w:rPr>
      </w:pPr>
      <w:r w:rsidRPr="005E7AF9">
        <w:rPr>
          <w:rFonts w:ascii="Garamond" w:hAnsi="Garamond" w:cs="Arial"/>
          <w:bCs/>
          <w:color w:val="FF3333"/>
          <w:sz w:val="24"/>
          <w:szCs w:val="24"/>
        </w:rPr>
        <w:t>DEBEN CUBRIR DESDE LA PLANEACIÓN HASTA LA TERMINACIÓN DEL PLAZO, LA LIQUIDACIÓN DEL CONTRATO, EL VENCIMIENTO DE LAS GARANTÍAS DE CALIDAD O LA DISPOSICIÓN FINAL DEL BIEN; Y NO SOLAMENTE LA TIPIFICACIÓN, ESTIMACIÓN Y ASIGNACIÓN DEL RIESGO QUE PUEDA ALTERAR EL EQUILIBRIO ECONÓMICO DEL CONTRATO.</w:t>
      </w:r>
    </w:p>
    <w:p w14:paraId="7FEEF84C" w14:textId="77777777" w:rsidR="00584FB4" w:rsidRPr="005E7AF9" w:rsidRDefault="00584FB4" w:rsidP="005E7AF9">
      <w:pPr>
        <w:pStyle w:val="Standard"/>
        <w:jc w:val="both"/>
        <w:rPr>
          <w:rFonts w:ascii="Garamond" w:hAnsi="Garamond" w:cs="Arial"/>
          <w:bCs/>
          <w:color w:val="FF3333"/>
          <w:sz w:val="24"/>
          <w:szCs w:val="24"/>
        </w:rPr>
      </w:pPr>
    </w:p>
    <w:p w14:paraId="0DB874B2" w14:textId="77777777" w:rsidR="00584FB4" w:rsidRPr="005E7AF9" w:rsidRDefault="006726F7" w:rsidP="005E7AF9">
      <w:pPr>
        <w:pStyle w:val="Standard"/>
        <w:jc w:val="both"/>
        <w:rPr>
          <w:rFonts w:ascii="Garamond" w:hAnsi="Garamond"/>
          <w:sz w:val="24"/>
          <w:szCs w:val="24"/>
        </w:rPr>
      </w:pPr>
      <w:r w:rsidRPr="005E7AF9">
        <w:rPr>
          <w:rFonts w:ascii="Garamond" w:hAnsi="Garamond" w:cs="Arial"/>
          <w:bCs/>
          <w:color w:val="FF3333"/>
          <w:sz w:val="24"/>
          <w:szCs w:val="24"/>
        </w:rPr>
        <w:t xml:space="preserve">PARA LA DETERMINACIÓN DE ESTE COMPONENTE ES INDISPENSABLE QUE LA DEPENDENCIA DONDE SE GENERA LA NECESIDAD, SE REMITA AL MANUAL PARA LA IDENTIFICACIÓN Y COBERTURA DEL RIESGO </w:t>
      </w:r>
      <w:proofErr w:type="gramStart"/>
      <w:r w:rsidRPr="005E7AF9">
        <w:rPr>
          <w:rFonts w:ascii="Garamond" w:hAnsi="Garamond" w:cs="Arial"/>
          <w:bCs/>
          <w:color w:val="FF3333"/>
          <w:sz w:val="24"/>
          <w:szCs w:val="24"/>
        </w:rPr>
        <w:t>LINK</w:t>
      </w:r>
      <w:proofErr w:type="gramEnd"/>
      <w:r w:rsidRPr="005E7AF9">
        <w:rPr>
          <w:rFonts w:ascii="Garamond" w:hAnsi="Garamond" w:cs="Arial"/>
          <w:bCs/>
          <w:color w:val="FF3333"/>
          <w:sz w:val="24"/>
          <w:szCs w:val="24"/>
        </w:rPr>
        <w:t xml:space="preserve"> </w:t>
      </w:r>
      <w:hyperlink r:id="rId7" w:history="1">
        <w:r w:rsidRPr="005E7AF9">
          <w:rPr>
            <w:rStyle w:val="Internetlink"/>
            <w:rFonts w:ascii="Garamond" w:hAnsi="Garamond" w:cs="Arial"/>
            <w:bCs/>
            <w:color w:val="FF3333"/>
            <w:sz w:val="24"/>
            <w:szCs w:val="24"/>
          </w:rPr>
          <w:t>www.colombiacompra.gov.co</w:t>
        </w:r>
      </w:hyperlink>
      <w:r w:rsidRPr="005E7AF9">
        <w:rPr>
          <w:rFonts w:ascii="Garamond" w:hAnsi="Garamond" w:cs="Arial"/>
          <w:bCs/>
          <w:color w:val="FF3333"/>
          <w:sz w:val="24"/>
          <w:szCs w:val="24"/>
        </w:rPr>
        <w:t xml:space="preserve"> MANUALES.</w:t>
      </w:r>
    </w:p>
    <w:p w14:paraId="78619884" w14:textId="77777777" w:rsidR="00584FB4" w:rsidRPr="005E7AF9" w:rsidRDefault="00584FB4" w:rsidP="005E7AF9">
      <w:pPr>
        <w:pStyle w:val="Standard"/>
        <w:jc w:val="both"/>
        <w:rPr>
          <w:rFonts w:ascii="Garamond" w:eastAsia="Garamond" w:hAnsi="Garamond" w:cs="Garamond"/>
          <w:sz w:val="24"/>
          <w:szCs w:val="24"/>
        </w:rPr>
      </w:pPr>
    </w:p>
    <w:tbl>
      <w:tblPr>
        <w:tblW w:w="9576" w:type="dxa"/>
        <w:tblInd w:w="-123" w:type="dxa"/>
        <w:tblLayout w:type="fixed"/>
        <w:tblCellMar>
          <w:left w:w="10" w:type="dxa"/>
          <w:right w:w="10" w:type="dxa"/>
        </w:tblCellMar>
        <w:tblLook w:val="04A0" w:firstRow="1" w:lastRow="0" w:firstColumn="1" w:lastColumn="0" w:noHBand="0" w:noVBand="1"/>
      </w:tblPr>
      <w:tblGrid>
        <w:gridCol w:w="9576"/>
      </w:tblGrid>
      <w:tr w:rsidR="00584FB4" w:rsidRPr="005E7AF9" w14:paraId="4EA0638D" w14:textId="77777777">
        <w:tc>
          <w:tcPr>
            <w:tcW w:w="957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3250793"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7. ANALISIS QUE SUSTENTA LA EXIGENCIA DE GARANTÍAS</w:t>
            </w:r>
          </w:p>
        </w:tc>
      </w:tr>
    </w:tbl>
    <w:p w14:paraId="7A17E732" w14:textId="77777777" w:rsidR="00584FB4" w:rsidRPr="005E7AF9" w:rsidRDefault="00584FB4" w:rsidP="005E7AF9">
      <w:pPr>
        <w:pStyle w:val="Standard"/>
        <w:jc w:val="both"/>
        <w:rPr>
          <w:rFonts w:ascii="Garamond" w:hAnsi="Garamond" w:cs="Arial"/>
          <w:color w:val="A6A6A6"/>
          <w:sz w:val="24"/>
          <w:szCs w:val="24"/>
          <w:shd w:val="clear" w:color="auto" w:fill="FFFF00"/>
        </w:rPr>
      </w:pPr>
    </w:p>
    <w:p w14:paraId="020D543E"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 xml:space="preserve">PARA DETERMINAR SI EL CONTRATO/CONVENIO REQUIERE O NO GARANTÍAS, DEBERÁ TENER EN CUENTA LA NATURALEZA DEL CONTRATO/CONVENIO POR SUSCRIBIR Y VERIFICAR SI ESTE SE ENCUENTRA EXENTO DE LA CONSTITUCIÓN DE </w:t>
      </w:r>
      <w:proofErr w:type="gramStart"/>
      <w:r w:rsidRPr="005E7AF9">
        <w:rPr>
          <w:rFonts w:ascii="Garamond" w:hAnsi="Garamond" w:cs="Arial"/>
          <w:color w:val="FF3333"/>
          <w:sz w:val="24"/>
          <w:szCs w:val="24"/>
        </w:rPr>
        <w:t>LAS MISMAS</w:t>
      </w:r>
      <w:proofErr w:type="gramEnd"/>
      <w:r w:rsidRPr="005E7AF9">
        <w:rPr>
          <w:rFonts w:ascii="Garamond" w:hAnsi="Garamond" w:cs="Arial"/>
          <w:color w:val="FF3333"/>
          <w:sz w:val="24"/>
          <w:szCs w:val="24"/>
        </w:rPr>
        <w:t>.</w:t>
      </w:r>
    </w:p>
    <w:p w14:paraId="5465715D" w14:textId="77777777" w:rsidR="00584FB4" w:rsidRPr="005E7AF9" w:rsidRDefault="00584FB4" w:rsidP="005E7AF9">
      <w:pPr>
        <w:pStyle w:val="Standard"/>
        <w:jc w:val="both"/>
        <w:rPr>
          <w:rFonts w:ascii="Garamond" w:hAnsi="Garamond" w:cs="Arial"/>
          <w:color w:val="A6A6A6"/>
          <w:sz w:val="24"/>
          <w:szCs w:val="24"/>
        </w:rPr>
      </w:pPr>
    </w:p>
    <w:p w14:paraId="52BAE862" w14:textId="77777777" w:rsidR="00584FB4" w:rsidRPr="005E7AF9" w:rsidRDefault="006726F7" w:rsidP="005E7AF9">
      <w:pPr>
        <w:pStyle w:val="NormalWeb"/>
        <w:jc w:val="both"/>
        <w:rPr>
          <w:rFonts w:ascii="Garamond" w:hAnsi="Garamond"/>
        </w:rPr>
      </w:pPr>
      <w:r w:rsidRPr="005E7AF9">
        <w:rPr>
          <w:rFonts w:ascii="Garamond" w:hAnsi="Garamond" w:cs="Arial"/>
        </w:rPr>
        <w:t xml:space="preserve">De conformidad con el artículo 7 de la Ley 1150 de 2007, </w:t>
      </w:r>
      <w:r w:rsidRPr="005E7AF9">
        <w:rPr>
          <w:rFonts w:ascii="Garamond" w:hAnsi="Garamond" w:cs="Arial"/>
          <w:lang w:val="es-ES"/>
        </w:rPr>
        <w:t>las garantías no serán obligatorias en los contratos de empréstito, en los interadministrativo, en los de seguro y en los contratos cuyo valor sea inferior al diez por ciento (10%) de la menor cuantía.</w:t>
      </w:r>
    </w:p>
    <w:p w14:paraId="6771E226" w14:textId="77777777" w:rsidR="00584FB4" w:rsidRPr="005E7AF9" w:rsidRDefault="00584FB4" w:rsidP="005E7AF9">
      <w:pPr>
        <w:pStyle w:val="NormalWeb"/>
        <w:jc w:val="both"/>
        <w:rPr>
          <w:rFonts w:ascii="Garamond" w:hAnsi="Garamond" w:cs="Arial"/>
          <w:lang w:val="es-ES"/>
        </w:rPr>
      </w:pPr>
    </w:p>
    <w:p w14:paraId="16FDB0E3" w14:textId="77777777" w:rsidR="00584FB4" w:rsidRPr="005E7AF9" w:rsidRDefault="006726F7" w:rsidP="005E7AF9">
      <w:pPr>
        <w:pStyle w:val="Standard"/>
        <w:jc w:val="both"/>
        <w:rPr>
          <w:rFonts w:ascii="Garamond" w:hAnsi="Garamond" w:cs="Arial"/>
          <w:sz w:val="24"/>
          <w:szCs w:val="24"/>
          <w:lang w:val="es-ES"/>
        </w:rPr>
      </w:pPr>
      <w:r w:rsidRPr="005E7AF9">
        <w:rPr>
          <w:rFonts w:ascii="Garamond" w:hAnsi="Garamond" w:cs="Arial"/>
          <w:sz w:val="24"/>
          <w:szCs w:val="24"/>
          <w:lang w:val="es-ES"/>
        </w:rPr>
        <w:t>Por lo anterior, en caso de requerirse, le corresponde a la entidad determinar la necesidad de exigirla, atendiendo a la naturaleza del objeto del contrato/convenio y a la forma de pago, así como en los demás que señale el reglamento.</w:t>
      </w:r>
    </w:p>
    <w:p w14:paraId="1D77A938" w14:textId="77777777" w:rsidR="00584FB4" w:rsidRPr="005E7AF9" w:rsidRDefault="00584FB4" w:rsidP="005E7AF9">
      <w:pPr>
        <w:pStyle w:val="Standard"/>
        <w:jc w:val="both"/>
        <w:rPr>
          <w:rFonts w:ascii="Garamond" w:hAnsi="Garamond" w:cs="Arial"/>
          <w:sz w:val="24"/>
          <w:szCs w:val="24"/>
          <w:lang w:val="es-ES"/>
        </w:rPr>
      </w:pPr>
    </w:p>
    <w:p w14:paraId="12A37807" w14:textId="77777777" w:rsidR="00584FB4" w:rsidRPr="005E7AF9" w:rsidRDefault="006726F7" w:rsidP="005E7AF9">
      <w:pPr>
        <w:pStyle w:val="Standard"/>
        <w:jc w:val="both"/>
        <w:rPr>
          <w:rFonts w:ascii="Garamond" w:hAnsi="Garamond" w:cs="Arial"/>
          <w:color w:val="FF3333"/>
          <w:sz w:val="24"/>
          <w:szCs w:val="24"/>
          <w:lang w:val="es-ES"/>
        </w:rPr>
      </w:pPr>
      <w:r w:rsidRPr="005E7AF9">
        <w:rPr>
          <w:rFonts w:ascii="Garamond" w:hAnsi="Garamond" w:cs="Arial"/>
          <w:color w:val="FF3333"/>
          <w:sz w:val="24"/>
          <w:szCs w:val="24"/>
          <w:lang w:val="es-ES"/>
        </w:rPr>
        <w:t>SI DEL ANÁLISIS EFECTUADO POR EL ÁREA DE ORIGEN SE CONCLUYE LA NECESIDAD DE EXIGIR LA CONSTITUCIÓN DE GARANTÍAS, DEBERÁ DILIGENCIAR LO DESCRITO A CONTINUACIÓN:</w:t>
      </w:r>
    </w:p>
    <w:p w14:paraId="24405E3D" w14:textId="77777777" w:rsidR="00584FB4" w:rsidRPr="005E7AF9" w:rsidRDefault="00584FB4" w:rsidP="005E7AF9">
      <w:pPr>
        <w:pStyle w:val="Standard"/>
        <w:jc w:val="both"/>
        <w:rPr>
          <w:rFonts w:ascii="Garamond" w:hAnsi="Garamond" w:cs="Arial"/>
          <w:color w:val="7F7F7F"/>
          <w:sz w:val="24"/>
          <w:szCs w:val="24"/>
          <w:lang w:val="es-ES"/>
        </w:rPr>
      </w:pPr>
    </w:p>
    <w:p w14:paraId="546C1EC1" w14:textId="77777777" w:rsidR="00584FB4" w:rsidRPr="005E7AF9" w:rsidRDefault="006726F7" w:rsidP="005E7AF9">
      <w:pPr>
        <w:pStyle w:val="Standard"/>
        <w:jc w:val="both"/>
        <w:rPr>
          <w:rFonts w:ascii="Garamond" w:hAnsi="Garamond"/>
          <w:sz w:val="24"/>
          <w:szCs w:val="24"/>
        </w:rPr>
      </w:pPr>
      <w:r w:rsidRPr="005E7AF9">
        <w:rPr>
          <w:rFonts w:ascii="Garamond" w:eastAsia="Batang, 'Arial Unicode MS'" w:hAnsi="Garamond" w:cs="Arial"/>
          <w:sz w:val="24"/>
          <w:szCs w:val="24"/>
        </w:rPr>
        <w:lastRenderedPageBreak/>
        <w:t>El presente Contrato/Convenio</w:t>
      </w:r>
      <w:r w:rsidRPr="005E7AF9">
        <w:rPr>
          <w:rFonts w:ascii="Garamond" w:eastAsia="Batang, 'Arial Unicode MS'" w:hAnsi="Garamond" w:cs="Arial"/>
          <w:b/>
          <w:sz w:val="24"/>
          <w:szCs w:val="24"/>
        </w:rPr>
        <w:t xml:space="preserve"> SI </w:t>
      </w:r>
      <w:r w:rsidRPr="005E7AF9">
        <w:rPr>
          <w:rFonts w:ascii="Garamond" w:eastAsia="Batang, 'Arial Unicode MS'" w:hAnsi="Garamond" w:cs="Arial"/>
          <w:sz w:val="24"/>
          <w:szCs w:val="24"/>
        </w:rPr>
        <w:t>requiere constitución de garantías por el/la contratista, de conformidad con el Decreto 1082 de 2015, así:</w:t>
      </w:r>
    </w:p>
    <w:p w14:paraId="52E4AEB9" w14:textId="77777777" w:rsidR="00584FB4" w:rsidRPr="005E7AF9" w:rsidRDefault="00584FB4" w:rsidP="005E7AF9">
      <w:pPr>
        <w:pStyle w:val="Standard"/>
        <w:jc w:val="both"/>
        <w:rPr>
          <w:rFonts w:ascii="Garamond" w:eastAsia="Batang, 'Arial Unicode MS'" w:hAnsi="Garamond" w:cs="Arial"/>
          <w:sz w:val="24"/>
          <w:szCs w:val="24"/>
        </w:rPr>
      </w:pPr>
    </w:p>
    <w:p w14:paraId="2A0FDC87"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El contratista se compromete a constituir a favor de Bogotá D.C – Secretaría Distrital de Gobierno, NIT 899.9999.061 -9, cualquiera de las siguientes garantías, de conformidad con el artículo 2.2.1.2.3.1.2. del Decreto 1082 de 2015:</w:t>
      </w:r>
    </w:p>
    <w:p w14:paraId="3D8C0168" w14:textId="77777777" w:rsidR="00584FB4" w:rsidRPr="005E7AF9" w:rsidRDefault="00584FB4" w:rsidP="005E7AF9">
      <w:pPr>
        <w:pStyle w:val="Standard"/>
        <w:jc w:val="both"/>
        <w:rPr>
          <w:rFonts w:ascii="Garamond" w:hAnsi="Garamond" w:cs="Arial"/>
          <w:sz w:val="24"/>
          <w:szCs w:val="24"/>
        </w:rPr>
      </w:pPr>
    </w:p>
    <w:p w14:paraId="3F1ECEDE" w14:textId="77777777" w:rsidR="00584FB4" w:rsidRPr="005E7AF9" w:rsidRDefault="006726F7" w:rsidP="005E7AF9">
      <w:pPr>
        <w:pStyle w:val="Standard"/>
        <w:numPr>
          <w:ilvl w:val="0"/>
          <w:numId w:val="17"/>
        </w:numPr>
        <w:jc w:val="both"/>
        <w:rPr>
          <w:rFonts w:ascii="Garamond" w:hAnsi="Garamond" w:cs="Arial"/>
          <w:sz w:val="24"/>
          <w:szCs w:val="24"/>
        </w:rPr>
      </w:pPr>
      <w:r w:rsidRPr="005E7AF9">
        <w:rPr>
          <w:rFonts w:ascii="Garamond" w:hAnsi="Garamond" w:cs="Arial"/>
          <w:sz w:val="24"/>
          <w:szCs w:val="24"/>
        </w:rPr>
        <w:t>Contrato de seguro contenido en una póliza.</w:t>
      </w:r>
    </w:p>
    <w:p w14:paraId="1BF2FD8E" w14:textId="77777777" w:rsidR="00584FB4" w:rsidRPr="005E7AF9" w:rsidRDefault="006726F7" w:rsidP="005E7AF9">
      <w:pPr>
        <w:pStyle w:val="Standard"/>
        <w:numPr>
          <w:ilvl w:val="0"/>
          <w:numId w:val="3"/>
        </w:numPr>
        <w:jc w:val="both"/>
        <w:rPr>
          <w:rFonts w:ascii="Garamond" w:hAnsi="Garamond" w:cs="Arial"/>
          <w:sz w:val="24"/>
          <w:szCs w:val="24"/>
        </w:rPr>
      </w:pPr>
      <w:r w:rsidRPr="005E7AF9">
        <w:rPr>
          <w:rFonts w:ascii="Garamond" w:hAnsi="Garamond" w:cs="Arial"/>
          <w:sz w:val="24"/>
          <w:szCs w:val="24"/>
        </w:rPr>
        <w:t>Patrimonio Autónomo.</w:t>
      </w:r>
    </w:p>
    <w:p w14:paraId="53F6016F" w14:textId="77777777" w:rsidR="00584FB4" w:rsidRPr="005E7AF9" w:rsidRDefault="006726F7" w:rsidP="005E7AF9">
      <w:pPr>
        <w:pStyle w:val="Standard"/>
        <w:numPr>
          <w:ilvl w:val="0"/>
          <w:numId w:val="3"/>
        </w:numPr>
        <w:jc w:val="both"/>
        <w:rPr>
          <w:rFonts w:ascii="Garamond" w:hAnsi="Garamond" w:cs="Arial"/>
          <w:sz w:val="24"/>
          <w:szCs w:val="24"/>
        </w:rPr>
      </w:pPr>
      <w:r w:rsidRPr="005E7AF9">
        <w:rPr>
          <w:rFonts w:ascii="Garamond" w:hAnsi="Garamond" w:cs="Arial"/>
          <w:sz w:val="24"/>
          <w:szCs w:val="24"/>
        </w:rPr>
        <w:t>Garantía bancaria.</w:t>
      </w:r>
    </w:p>
    <w:p w14:paraId="1FA1D8CA" w14:textId="77777777" w:rsidR="00584FB4" w:rsidRPr="005E7AF9" w:rsidRDefault="00584FB4" w:rsidP="005E7AF9">
      <w:pPr>
        <w:pStyle w:val="Standard"/>
        <w:jc w:val="both"/>
        <w:rPr>
          <w:rFonts w:ascii="Garamond" w:hAnsi="Garamond" w:cs="Arial"/>
          <w:sz w:val="24"/>
          <w:szCs w:val="24"/>
        </w:rPr>
      </w:pPr>
    </w:p>
    <w:p w14:paraId="1F069294"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La garantía constituida deberá amparar:</w:t>
      </w:r>
    </w:p>
    <w:p w14:paraId="5A31FF65" w14:textId="77777777" w:rsidR="00584FB4" w:rsidRPr="005E7AF9" w:rsidRDefault="00584FB4" w:rsidP="005E7AF9">
      <w:pPr>
        <w:pStyle w:val="Standard"/>
        <w:jc w:val="both"/>
        <w:rPr>
          <w:rFonts w:ascii="Garamond" w:hAnsi="Garamond" w:cs="Arial"/>
          <w:sz w:val="24"/>
          <w:szCs w:val="24"/>
        </w:rPr>
      </w:pPr>
    </w:p>
    <w:p w14:paraId="4B1FB868"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SELECCIONE CON UNA X, LOS QUE APLIQUEN SEGÚN EL OBJETO Y LA NATURALEZA DEL CONTRATO/COVENIO:</w:t>
      </w:r>
    </w:p>
    <w:p w14:paraId="1AF24B25" w14:textId="77777777" w:rsidR="00584FB4" w:rsidRPr="005E7AF9" w:rsidRDefault="00584FB4" w:rsidP="005E7AF9">
      <w:pPr>
        <w:pStyle w:val="Standard"/>
        <w:ind w:left="768"/>
        <w:jc w:val="both"/>
        <w:rPr>
          <w:rFonts w:ascii="Garamond" w:hAnsi="Garamond" w:cs="Arial"/>
          <w:color w:val="A6A6A6"/>
          <w:sz w:val="24"/>
          <w:szCs w:val="24"/>
        </w:rPr>
      </w:pPr>
    </w:p>
    <w:p w14:paraId="5C398A5B" w14:textId="35530262" w:rsidR="00584FB4" w:rsidRPr="005E7AF9" w:rsidRDefault="006726F7" w:rsidP="005E7AF9">
      <w:pPr>
        <w:pStyle w:val="Standard"/>
        <w:numPr>
          <w:ilvl w:val="0"/>
          <w:numId w:val="18"/>
        </w:numPr>
        <w:jc w:val="both"/>
        <w:rPr>
          <w:rFonts w:ascii="Garamond" w:hAnsi="Garamond" w:cs="Arial"/>
          <w:sz w:val="24"/>
          <w:szCs w:val="24"/>
        </w:rPr>
      </w:pPr>
      <w:proofErr w:type="gramStart"/>
      <w:r w:rsidRPr="005E7AF9">
        <w:rPr>
          <w:rFonts w:ascii="Garamond" w:hAnsi="Garamond" w:cs="Arial"/>
          <w:sz w:val="24"/>
          <w:szCs w:val="24"/>
        </w:rPr>
        <w:t>(</w:t>
      </w:r>
      <w:r w:rsidR="004E4983">
        <w:rPr>
          <w:rFonts w:ascii="Garamond" w:hAnsi="Garamond" w:cs="Arial"/>
          <w:sz w:val="24"/>
          <w:szCs w:val="24"/>
        </w:rPr>
        <w:t xml:space="preserve"> </w:t>
      </w:r>
      <w:r w:rsidRPr="005E7AF9">
        <w:rPr>
          <w:rFonts w:ascii="Garamond" w:hAnsi="Garamond" w:cs="Arial"/>
          <w:sz w:val="24"/>
          <w:szCs w:val="24"/>
        </w:rPr>
        <w:t>)</w:t>
      </w:r>
      <w:proofErr w:type="gramEnd"/>
      <w:r w:rsidR="004E4983">
        <w:rPr>
          <w:rFonts w:ascii="Garamond" w:hAnsi="Garamond" w:cs="Arial"/>
          <w:sz w:val="24"/>
          <w:szCs w:val="24"/>
        </w:rPr>
        <w:t xml:space="preserve"> </w:t>
      </w:r>
      <w:r w:rsidRPr="005E7AF9">
        <w:rPr>
          <w:rFonts w:ascii="Garamond" w:hAnsi="Garamond" w:cs="Arial"/>
          <w:sz w:val="24"/>
          <w:szCs w:val="24"/>
        </w:rPr>
        <w:t>Buen manejo y correcta inversión del anticipo. ____ por el (__%)</w:t>
      </w:r>
    </w:p>
    <w:p w14:paraId="267D9C94" w14:textId="2EE47A2E" w:rsidR="00584FB4" w:rsidRPr="005E7AF9" w:rsidRDefault="006726F7" w:rsidP="005E7AF9">
      <w:pPr>
        <w:pStyle w:val="Standard"/>
        <w:numPr>
          <w:ilvl w:val="0"/>
          <w:numId w:val="14"/>
        </w:numPr>
        <w:jc w:val="both"/>
        <w:rPr>
          <w:rFonts w:ascii="Garamond" w:hAnsi="Garamond"/>
          <w:sz w:val="24"/>
          <w:szCs w:val="24"/>
        </w:rPr>
      </w:pPr>
      <w:proofErr w:type="gramStart"/>
      <w:r w:rsidRPr="005E7AF9">
        <w:rPr>
          <w:rFonts w:ascii="Garamond" w:hAnsi="Garamond" w:cs="Arial"/>
          <w:color w:val="000000"/>
          <w:sz w:val="24"/>
          <w:szCs w:val="24"/>
        </w:rPr>
        <w:t>(</w:t>
      </w:r>
      <w:r w:rsidR="004E4983">
        <w:rPr>
          <w:rFonts w:ascii="Garamond" w:hAnsi="Garamond" w:cs="Arial"/>
          <w:color w:val="000000"/>
          <w:sz w:val="24"/>
          <w:szCs w:val="24"/>
        </w:rPr>
        <w:t xml:space="preserve"> </w:t>
      </w:r>
      <w:r w:rsidRPr="005E7AF9">
        <w:rPr>
          <w:rFonts w:ascii="Garamond" w:hAnsi="Garamond" w:cs="Arial"/>
          <w:color w:val="000000"/>
          <w:sz w:val="24"/>
          <w:szCs w:val="24"/>
        </w:rPr>
        <w:t>)</w:t>
      </w:r>
      <w:proofErr w:type="gramEnd"/>
      <w:r w:rsidR="004E4983">
        <w:rPr>
          <w:rFonts w:ascii="Garamond" w:hAnsi="Garamond" w:cs="Arial"/>
          <w:color w:val="000000"/>
          <w:sz w:val="24"/>
          <w:szCs w:val="24"/>
        </w:rPr>
        <w:t xml:space="preserve"> </w:t>
      </w:r>
      <w:r w:rsidRPr="005E7AF9">
        <w:rPr>
          <w:rFonts w:ascii="Garamond" w:hAnsi="Garamond" w:cs="Arial"/>
          <w:color w:val="000000"/>
          <w:sz w:val="24"/>
          <w:szCs w:val="24"/>
        </w:rPr>
        <w:t>Devolución del p</w:t>
      </w:r>
      <w:r w:rsidRPr="005E7AF9">
        <w:rPr>
          <w:rFonts w:ascii="Garamond" w:hAnsi="Garamond" w:cs="Arial"/>
          <w:sz w:val="24"/>
          <w:szCs w:val="24"/>
        </w:rPr>
        <w:t>ago anticipado. ____ por el (__%)</w:t>
      </w:r>
    </w:p>
    <w:p w14:paraId="3BEC933C" w14:textId="6522E0F4" w:rsidR="00584FB4" w:rsidRPr="005E7AF9" w:rsidRDefault="006726F7" w:rsidP="005E7AF9">
      <w:pPr>
        <w:pStyle w:val="Standard"/>
        <w:numPr>
          <w:ilvl w:val="0"/>
          <w:numId w:val="14"/>
        </w:numPr>
        <w:jc w:val="both"/>
        <w:rPr>
          <w:rFonts w:ascii="Garamond" w:hAnsi="Garamond" w:cs="Arial"/>
          <w:sz w:val="24"/>
          <w:szCs w:val="24"/>
        </w:rPr>
      </w:pPr>
      <w:proofErr w:type="gramStart"/>
      <w:r w:rsidRPr="005E7AF9">
        <w:rPr>
          <w:rFonts w:ascii="Garamond" w:hAnsi="Garamond" w:cs="Arial"/>
          <w:sz w:val="24"/>
          <w:szCs w:val="24"/>
        </w:rPr>
        <w:t>(</w:t>
      </w:r>
      <w:r w:rsidR="004E4983">
        <w:rPr>
          <w:rFonts w:ascii="Garamond" w:hAnsi="Garamond" w:cs="Arial"/>
          <w:sz w:val="24"/>
          <w:szCs w:val="24"/>
        </w:rPr>
        <w:t xml:space="preserve"> </w:t>
      </w:r>
      <w:r w:rsidRPr="005E7AF9">
        <w:rPr>
          <w:rFonts w:ascii="Garamond" w:hAnsi="Garamond" w:cs="Arial"/>
          <w:sz w:val="24"/>
          <w:szCs w:val="24"/>
        </w:rPr>
        <w:t>)</w:t>
      </w:r>
      <w:proofErr w:type="gramEnd"/>
      <w:r w:rsidR="004E4983">
        <w:rPr>
          <w:rFonts w:ascii="Garamond" w:hAnsi="Garamond" w:cs="Arial"/>
          <w:sz w:val="24"/>
          <w:szCs w:val="24"/>
        </w:rPr>
        <w:t xml:space="preserve"> </w:t>
      </w:r>
      <w:r w:rsidRPr="005E7AF9">
        <w:rPr>
          <w:rFonts w:ascii="Garamond" w:hAnsi="Garamond" w:cs="Arial"/>
          <w:sz w:val="24"/>
          <w:szCs w:val="24"/>
        </w:rPr>
        <w:t>Cumplimiento. ____ por el (__%)</w:t>
      </w:r>
    </w:p>
    <w:p w14:paraId="7DD94AD9" w14:textId="1BBB6966" w:rsidR="00584FB4" w:rsidRPr="005E7AF9" w:rsidRDefault="006726F7" w:rsidP="005E7AF9">
      <w:pPr>
        <w:pStyle w:val="Standard"/>
        <w:numPr>
          <w:ilvl w:val="0"/>
          <w:numId w:val="14"/>
        </w:numPr>
        <w:jc w:val="both"/>
        <w:rPr>
          <w:rFonts w:ascii="Garamond" w:hAnsi="Garamond" w:cs="Arial"/>
          <w:sz w:val="24"/>
          <w:szCs w:val="24"/>
        </w:rPr>
      </w:pPr>
      <w:proofErr w:type="gramStart"/>
      <w:r w:rsidRPr="005E7AF9">
        <w:rPr>
          <w:rFonts w:ascii="Garamond" w:hAnsi="Garamond" w:cs="Arial"/>
          <w:sz w:val="24"/>
          <w:szCs w:val="24"/>
        </w:rPr>
        <w:t>(</w:t>
      </w:r>
      <w:r w:rsidR="004E4983">
        <w:rPr>
          <w:rFonts w:ascii="Garamond" w:hAnsi="Garamond" w:cs="Arial"/>
          <w:sz w:val="24"/>
          <w:szCs w:val="24"/>
        </w:rPr>
        <w:t xml:space="preserve"> </w:t>
      </w:r>
      <w:r w:rsidRPr="005E7AF9">
        <w:rPr>
          <w:rFonts w:ascii="Garamond" w:hAnsi="Garamond" w:cs="Arial"/>
          <w:sz w:val="24"/>
          <w:szCs w:val="24"/>
        </w:rPr>
        <w:t>)</w:t>
      </w:r>
      <w:proofErr w:type="gramEnd"/>
      <w:r w:rsidR="004E4983">
        <w:rPr>
          <w:rFonts w:ascii="Garamond" w:hAnsi="Garamond" w:cs="Arial"/>
          <w:sz w:val="24"/>
          <w:szCs w:val="24"/>
        </w:rPr>
        <w:t xml:space="preserve"> </w:t>
      </w:r>
      <w:r w:rsidRPr="005E7AF9">
        <w:rPr>
          <w:rFonts w:ascii="Garamond" w:hAnsi="Garamond" w:cs="Arial"/>
          <w:sz w:val="24"/>
          <w:szCs w:val="24"/>
        </w:rPr>
        <w:t>Pago de salarios, prestaciones sociales legales e indemnizaciones laborales. ____ por el (__%)</w:t>
      </w:r>
    </w:p>
    <w:p w14:paraId="14194FCF" w14:textId="16D6BF24" w:rsidR="00584FB4" w:rsidRPr="005E7AF9" w:rsidRDefault="006726F7" w:rsidP="005E7AF9">
      <w:pPr>
        <w:pStyle w:val="Standard"/>
        <w:numPr>
          <w:ilvl w:val="0"/>
          <w:numId w:val="14"/>
        </w:numPr>
        <w:jc w:val="both"/>
        <w:rPr>
          <w:rFonts w:ascii="Garamond" w:hAnsi="Garamond" w:cs="Arial"/>
          <w:sz w:val="24"/>
          <w:szCs w:val="24"/>
        </w:rPr>
      </w:pPr>
      <w:proofErr w:type="gramStart"/>
      <w:r w:rsidRPr="005E7AF9">
        <w:rPr>
          <w:rFonts w:ascii="Garamond" w:hAnsi="Garamond" w:cs="Arial"/>
          <w:sz w:val="24"/>
          <w:szCs w:val="24"/>
        </w:rPr>
        <w:t>(</w:t>
      </w:r>
      <w:r w:rsidR="004E4983">
        <w:rPr>
          <w:rFonts w:ascii="Garamond" w:hAnsi="Garamond" w:cs="Arial"/>
          <w:sz w:val="24"/>
          <w:szCs w:val="24"/>
        </w:rPr>
        <w:t xml:space="preserve"> </w:t>
      </w:r>
      <w:r w:rsidRPr="005E7AF9">
        <w:rPr>
          <w:rFonts w:ascii="Garamond" w:hAnsi="Garamond" w:cs="Arial"/>
          <w:sz w:val="24"/>
          <w:szCs w:val="24"/>
        </w:rPr>
        <w:t>)</w:t>
      </w:r>
      <w:proofErr w:type="gramEnd"/>
      <w:r w:rsidR="004E4983">
        <w:rPr>
          <w:rFonts w:ascii="Garamond" w:hAnsi="Garamond" w:cs="Arial"/>
          <w:sz w:val="24"/>
          <w:szCs w:val="24"/>
        </w:rPr>
        <w:t xml:space="preserve"> </w:t>
      </w:r>
      <w:r w:rsidRPr="005E7AF9">
        <w:rPr>
          <w:rFonts w:ascii="Garamond" w:hAnsi="Garamond" w:cs="Arial"/>
          <w:sz w:val="24"/>
          <w:szCs w:val="24"/>
        </w:rPr>
        <w:t>Estabilidad y calidad de la obra. ____ por el (__%)</w:t>
      </w:r>
    </w:p>
    <w:p w14:paraId="2A177E1C" w14:textId="1A6B0DB1" w:rsidR="00584FB4" w:rsidRPr="005E7AF9" w:rsidRDefault="006726F7" w:rsidP="005E7AF9">
      <w:pPr>
        <w:pStyle w:val="Standard"/>
        <w:numPr>
          <w:ilvl w:val="0"/>
          <w:numId w:val="14"/>
        </w:numPr>
        <w:jc w:val="both"/>
        <w:rPr>
          <w:rFonts w:ascii="Garamond" w:hAnsi="Garamond" w:cs="Arial"/>
          <w:sz w:val="24"/>
          <w:szCs w:val="24"/>
        </w:rPr>
      </w:pPr>
      <w:proofErr w:type="gramStart"/>
      <w:r w:rsidRPr="005E7AF9">
        <w:rPr>
          <w:rFonts w:ascii="Garamond" w:hAnsi="Garamond" w:cs="Arial"/>
          <w:sz w:val="24"/>
          <w:szCs w:val="24"/>
        </w:rPr>
        <w:t>(</w:t>
      </w:r>
      <w:r w:rsidR="004E4983">
        <w:rPr>
          <w:rFonts w:ascii="Garamond" w:hAnsi="Garamond" w:cs="Arial"/>
          <w:sz w:val="24"/>
          <w:szCs w:val="24"/>
        </w:rPr>
        <w:t xml:space="preserve"> </w:t>
      </w:r>
      <w:r w:rsidRPr="005E7AF9">
        <w:rPr>
          <w:rFonts w:ascii="Garamond" w:hAnsi="Garamond" w:cs="Arial"/>
          <w:sz w:val="24"/>
          <w:szCs w:val="24"/>
        </w:rPr>
        <w:t>)</w:t>
      </w:r>
      <w:proofErr w:type="gramEnd"/>
      <w:r w:rsidR="004E4983">
        <w:rPr>
          <w:rFonts w:ascii="Garamond" w:hAnsi="Garamond" w:cs="Arial"/>
          <w:sz w:val="24"/>
          <w:szCs w:val="24"/>
        </w:rPr>
        <w:t xml:space="preserve"> </w:t>
      </w:r>
      <w:r w:rsidRPr="005E7AF9">
        <w:rPr>
          <w:rFonts w:ascii="Garamond" w:hAnsi="Garamond" w:cs="Arial"/>
          <w:sz w:val="24"/>
          <w:szCs w:val="24"/>
        </w:rPr>
        <w:t>Calidad del servicio. ____ por el (__%)</w:t>
      </w:r>
    </w:p>
    <w:p w14:paraId="624DBDB4" w14:textId="47666CDB" w:rsidR="00584FB4" w:rsidRPr="005E7AF9" w:rsidRDefault="006726F7" w:rsidP="005E7AF9">
      <w:pPr>
        <w:pStyle w:val="Standard"/>
        <w:numPr>
          <w:ilvl w:val="0"/>
          <w:numId w:val="14"/>
        </w:numPr>
        <w:jc w:val="both"/>
        <w:rPr>
          <w:rFonts w:ascii="Garamond" w:hAnsi="Garamond" w:cs="Arial"/>
          <w:sz w:val="24"/>
          <w:szCs w:val="24"/>
        </w:rPr>
      </w:pPr>
      <w:proofErr w:type="gramStart"/>
      <w:r w:rsidRPr="005E7AF9">
        <w:rPr>
          <w:rFonts w:ascii="Garamond" w:hAnsi="Garamond" w:cs="Arial"/>
          <w:sz w:val="24"/>
          <w:szCs w:val="24"/>
        </w:rPr>
        <w:t>(</w:t>
      </w:r>
      <w:r w:rsidR="004E4983">
        <w:rPr>
          <w:rFonts w:ascii="Garamond" w:hAnsi="Garamond" w:cs="Arial"/>
          <w:sz w:val="24"/>
          <w:szCs w:val="24"/>
        </w:rPr>
        <w:t xml:space="preserve"> </w:t>
      </w:r>
      <w:r w:rsidRPr="005E7AF9">
        <w:rPr>
          <w:rFonts w:ascii="Garamond" w:hAnsi="Garamond" w:cs="Arial"/>
          <w:sz w:val="24"/>
          <w:szCs w:val="24"/>
        </w:rPr>
        <w:t>)</w:t>
      </w:r>
      <w:proofErr w:type="gramEnd"/>
      <w:r w:rsidR="004E4983">
        <w:rPr>
          <w:rFonts w:ascii="Garamond" w:hAnsi="Garamond" w:cs="Arial"/>
          <w:sz w:val="24"/>
          <w:szCs w:val="24"/>
        </w:rPr>
        <w:t xml:space="preserve"> </w:t>
      </w:r>
      <w:r w:rsidRPr="005E7AF9">
        <w:rPr>
          <w:rFonts w:ascii="Garamond" w:hAnsi="Garamond" w:cs="Arial"/>
          <w:sz w:val="24"/>
          <w:szCs w:val="24"/>
        </w:rPr>
        <w:t>Calidad y correcto funcionamiento de los bienes y equipos suministrados. ____ por el (__%)</w:t>
      </w:r>
    </w:p>
    <w:p w14:paraId="5B7391CF" w14:textId="060AA566" w:rsidR="00584FB4" w:rsidRPr="005E7AF9" w:rsidRDefault="006726F7" w:rsidP="005E7AF9">
      <w:pPr>
        <w:pStyle w:val="Standard"/>
        <w:numPr>
          <w:ilvl w:val="0"/>
          <w:numId w:val="14"/>
        </w:numPr>
        <w:jc w:val="both"/>
        <w:rPr>
          <w:rFonts w:ascii="Garamond" w:hAnsi="Garamond" w:cs="Arial"/>
          <w:sz w:val="24"/>
          <w:szCs w:val="24"/>
        </w:rPr>
      </w:pPr>
      <w:proofErr w:type="gramStart"/>
      <w:r w:rsidRPr="005E7AF9">
        <w:rPr>
          <w:rFonts w:ascii="Garamond" w:hAnsi="Garamond" w:cs="Arial"/>
          <w:sz w:val="24"/>
          <w:szCs w:val="24"/>
        </w:rPr>
        <w:t>(</w:t>
      </w:r>
      <w:r w:rsidR="004E4983">
        <w:rPr>
          <w:rFonts w:ascii="Garamond" w:hAnsi="Garamond" w:cs="Arial"/>
          <w:sz w:val="24"/>
          <w:szCs w:val="24"/>
        </w:rPr>
        <w:t xml:space="preserve"> </w:t>
      </w:r>
      <w:r w:rsidRPr="005E7AF9">
        <w:rPr>
          <w:rFonts w:ascii="Garamond" w:hAnsi="Garamond" w:cs="Arial"/>
          <w:sz w:val="24"/>
          <w:szCs w:val="24"/>
        </w:rPr>
        <w:t>)</w:t>
      </w:r>
      <w:proofErr w:type="gramEnd"/>
      <w:r w:rsidR="004E4983">
        <w:rPr>
          <w:rFonts w:ascii="Garamond" w:hAnsi="Garamond" w:cs="Arial"/>
          <w:sz w:val="24"/>
          <w:szCs w:val="24"/>
        </w:rPr>
        <w:t xml:space="preserve"> </w:t>
      </w:r>
      <w:r w:rsidRPr="005E7AF9">
        <w:rPr>
          <w:rFonts w:ascii="Garamond" w:hAnsi="Garamond" w:cs="Arial"/>
          <w:sz w:val="24"/>
          <w:szCs w:val="24"/>
        </w:rPr>
        <w:t>Responsabilidad extracontractual. ____ por ___ SMLMV</w:t>
      </w:r>
    </w:p>
    <w:p w14:paraId="7BAD8FDB" w14:textId="51A3C348" w:rsidR="00584FB4" w:rsidRPr="005E7AF9" w:rsidRDefault="006726F7" w:rsidP="005E7AF9">
      <w:pPr>
        <w:pStyle w:val="Standard"/>
        <w:numPr>
          <w:ilvl w:val="0"/>
          <w:numId w:val="14"/>
        </w:numPr>
        <w:jc w:val="both"/>
        <w:rPr>
          <w:rFonts w:ascii="Garamond" w:hAnsi="Garamond"/>
          <w:sz w:val="24"/>
          <w:szCs w:val="24"/>
        </w:rPr>
      </w:pPr>
      <w:proofErr w:type="gramStart"/>
      <w:r w:rsidRPr="005E7AF9">
        <w:rPr>
          <w:rFonts w:ascii="Garamond" w:hAnsi="Garamond" w:cs="Arial"/>
          <w:sz w:val="24"/>
          <w:szCs w:val="24"/>
        </w:rPr>
        <w:t>(</w:t>
      </w:r>
      <w:r w:rsidR="004E4983">
        <w:rPr>
          <w:rFonts w:ascii="Garamond" w:hAnsi="Garamond" w:cs="Arial"/>
          <w:sz w:val="24"/>
          <w:szCs w:val="24"/>
        </w:rPr>
        <w:t xml:space="preserve"> </w:t>
      </w:r>
      <w:r w:rsidRPr="005E7AF9">
        <w:rPr>
          <w:rFonts w:ascii="Garamond" w:hAnsi="Garamond" w:cs="Arial"/>
          <w:sz w:val="24"/>
          <w:szCs w:val="24"/>
        </w:rPr>
        <w:t>)</w:t>
      </w:r>
      <w:proofErr w:type="gramEnd"/>
      <w:r w:rsidR="004E4983">
        <w:rPr>
          <w:rFonts w:ascii="Garamond" w:hAnsi="Garamond" w:cs="Arial"/>
          <w:sz w:val="24"/>
          <w:szCs w:val="24"/>
        </w:rPr>
        <w:t xml:space="preserve"> </w:t>
      </w:r>
      <w:r w:rsidRPr="005E7AF9">
        <w:rPr>
          <w:rFonts w:ascii="Garamond" w:hAnsi="Garamond" w:cs="Arial"/>
          <w:sz w:val="24"/>
          <w:szCs w:val="24"/>
        </w:rPr>
        <w:t xml:space="preserve">Buen manejo de los recursos____ por el (__%) </w:t>
      </w:r>
      <w:r w:rsidRPr="005E7AF9">
        <w:rPr>
          <w:rFonts w:ascii="Garamond" w:hAnsi="Garamond" w:cs="Arial"/>
          <w:color w:val="948A54"/>
          <w:sz w:val="24"/>
          <w:szCs w:val="24"/>
        </w:rPr>
        <w:t>(Art.5 Decreto 777 de 1992)</w:t>
      </w:r>
    </w:p>
    <w:p w14:paraId="4C74C6B5" w14:textId="77777777" w:rsidR="00584FB4" w:rsidRPr="005E7AF9" w:rsidRDefault="00584FB4" w:rsidP="005E7AF9">
      <w:pPr>
        <w:pStyle w:val="Standard"/>
        <w:jc w:val="both"/>
        <w:rPr>
          <w:rFonts w:ascii="Garamond" w:hAnsi="Garamond" w:cs="Arial"/>
          <w:sz w:val="24"/>
          <w:szCs w:val="24"/>
        </w:rPr>
      </w:pPr>
    </w:p>
    <w:p w14:paraId="36F7FB3A"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RECUERDE QUE LA NORMA ESTABLECE, EN ALGUNOS CASOS, LOS PORCENTAJES MÍNIMOS PARA LA CONSTITUCIÓN DE LOS AMPAROS:</w:t>
      </w:r>
    </w:p>
    <w:p w14:paraId="626DA201" w14:textId="77777777" w:rsidR="00584FB4" w:rsidRPr="005E7AF9" w:rsidRDefault="00584FB4" w:rsidP="005E7AF9">
      <w:pPr>
        <w:pStyle w:val="Standard"/>
        <w:jc w:val="both"/>
        <w:rPr>
          <w:rFonts w:ascii="Garamond" w:hAnsi="Garamond" w:cs="Arial"/>
          <w:color w:val="FF3333"/>
          <w:sz w:val="24"/>
          <w:szCs w:val="24"/>
        </w:rPr>
      </w:pPr>
    </w:p>
    <w:p w14:paraId="22ECFA93"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 CUMPLIMIENTO: El valor de esta garantía debe ser de por lo menos el diez por ciento (10%) del valor del contrato a menos que el valor del contrato sea superior a un millón (1.000.000) SMMLV, caso en el cual la Entidad Estatal aplicará las reglas establecidas en el artículo 2.2.1.2.3.1.12. del Decreto 1082 de 2015.</w:t>
      </w:r>
    </w:p>
    <w:p w14:paraId="785596B1" w14:textId="77777777" w:rsidR="00584FB4" w:rsidRPr="005E7AF9" w:rsidRDefault="00584FB4" w:rsidP="005E7AF9">
      <w:pPr>
        <w:pStyle w:val="Standard"/>
        <w:jc w:val="both"/>
        <w:rPr>
          <w:rFonts w:ascii="Garamond" w:hAnsi="Garamond" w:cs="Arial"/>
          <w:color w:val="FF3333"/>
          <w:sz w:val="24"/>
          <w:szCs w:val="24"/>
        </w:rPr>
      </w:pPr>
    </w:p>
    <w:p w14:paraId="0682F479"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 PAGO DE SALARIOS PRESTACIONES SOCIALES LEGALES E INDEMNIZACIONES LABORALES: El valor de la garantía no puede ser inferior al cinco por ciento (5%) del valor total del contrato.</w:t>
      </w:r>
    </w:p>
    <w:p w14:paraId="68E97649" w14:textId="77777777" w:rsidR="00584FB4" w:rsidRPr="005E7AF9" w:rsidRDefault="00584FB4" w:rsidP="005E7AF9">
      <w:pPr>
        <w:pStyle w:val="Standard"/>
        <w:jc w:val="both"/>
        <w:rPr>
          <w:rFonts w:ascii="Garamond" w:hAnsi="Garamond" w:cs="Arial"/>
          <w:color w:val="FF3333"/>
          <w:sz w:val="24"/>
          <w:szCs w:val="24"/>
        </w:rPr>
      </w:pPr>
    </w:p>
    <w:p w14:paraId="5F6BAE6D"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 RESPONSABILIDAD EXTRACONTRACTUAL: El valor asegurado por los contratos de seguro que amparan la responsabilidad civil extracontractual debe ser determinado conforme a lo establecido en el artículo 2.2.1.2.3.1.17 del Decreto 1082 de 2015.</w:t>
      </w:r>
    </w:p>
    <w:p w14:paraId="410F789E" w14:textId="77777777" w:rsidR="00584FB4" w:rsidRPr="005E7AF9" w:rsidRDefault="00584FB4" w:rsidP="005E7AF9">
      <w:pPr>
        <w:pStyle w:val="Standard"/>
        <w:jc w:val="both"/>
        <w:rPr>
          <w:rFonts w:ascii="Garamond" w:hAnsi="Garamond" w:cs="Arial"/>
          <w:color w:val="FF3333"/>
          <w:sz w:val="24"/>
          <w:szCs w:val="24"/>
        </w:rPr>
      </w:pPr>
    </w:p>
    <w:p w14:paraId="09932A41"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lastRenderedPageBreak/>
        <w:t>En las modalidades de selección de contratación directa y mínima cuantía, así como en la contratación de seguros, la Entidad Estatal debe justificar la necesidad de exigir o no la constitución de garantías.</w:t>
      </w:r>
    </w:p>
    <w:p w14:paraId="6DC8C5D2" w14:textId="77777777" w:rsidR="00584FB4" w:rsidRPr="005E7AF9" w:rsidRDefault="00584FB4" w:rsidP="005E7AF9">
      <w:pPr>
        <w:pStyle w:val="Standard"/>
        <w:jc w:val="both"/>
        <w:rPr>
          <w:rFonts w:ascii="Garamond" w:hAnsi="Garamond" w:cs="Arial"/>
          <w:color w:val="FF3333"/>
          <w:sz w:val="24"/>
          <w:szCs w:val="24"/>
        </w:rPr>
      </w:pPr>
    </w:p>
    <w:p w14:paraId="4A59EAB2"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En las demás modalidades de selección son obligatorias las garantías de seriedad de la oferta y cumplimiento. La garantía de responsabilidad civil extracontractual es obligatoria en los contratos de obra y en aquellos en que por su objeto o naturaleza la Entidad Estatal lo considere necesario, con ocasión de los Riesgos del contrato.</w:t>
      </w:r>
    </w:p>
    <w:p w14:paraId="768D8D98" w14:textId="77777777" w:rsidR="00584FB4" w:rsidRPr="005E7AF9" w:rsidRDefault="00584FB4" w:rsidP="005E7AF9">
      <w:pPr>
        <w:pStyle w:val="Standard"/>
        <w:jc w:val="both"/>
        <w:rPr>
          <w:rFonts w:ascii="Garamond" w:hAnsi="Garamond" w:cs="Arial"/>
          <w:color w:val="FF3333"/>
          <w:sz w:val="24"/>
          <w:szCs w:val="24"/>
        </w:rPr>
      </w:pPr>
    </w:p>
    <w:p w14:paraId="2F7E05BE" w14:textId="77777777" w:rsidR="00584FB4" w:rsidRPr="005E7AF9" w:rsidRDefault="006726F7" w:rsidP="005E7AF9">
      <w:pPr>
        <w:pStyle w:val="Standard"/>
        <w:jc w:val="both"/>
        <w:rPr>
          <w:rFonts w:ascii="Garamond" w:hAnsi="Garamond" w:cs="Arial"/>
          <w:color w:val="FF3333"/>
          <w:sz w:val="24"/>
          <w:szCs w:val="24"/>
          <w:lang w:val="es-ES"/>
        </w:rPr>
      </w:pPr>
      <w:r w:rsidRPr="005E7AF9">
        <w:rPr>
          <w:rFonts w:ascii="Garamond" w:hAnsi="Garamond" w:cs="Arial"/>
          <w:color w:val="FF3333"/>
          <w:sz w:val="24"/>
          <w:szCs w:val="24"/>
          <w:lang w:val="es-ES"/>
        </w:rPr>
        <w:t>EN TODO CASO, SI DEL ANÁLISIS EFECTUADO POR EL ÁREA DE ORIGEN SE CONCLUYE QUE NO HAY NECESIDAD DE EXIGIR LA CONSTITUCIÓN DE GARANTÍAS, DEBERÁ JUSTIFICARSE EN EL ESTUDIO PREVIO INDICANDO:</w:t>
      </w:r>
    </w:p>
    <w:p w14:paraId="10AF17E1" w14:textId="77777777" w:rsidR="00584FB4" w:rsidRPr="005E7AF9" w:rsidRDefault="00584FB4" w:rsidP="005E7AF9">
      <w:pPr>
        <w:pStyle w:val="Standard"/>
        <w:jc w:val="both"/>
        <w:rPr>
          <w:rFonts w:ascii="Garamond" w:hAnsi="Garamond" w:cs="Arial"/>
          <w:color w:val="FF3333"/>
          <w:sz w:val="24"/>
          <w:szCs w:val="24"/>
          <w:lang w:val="es-ES"/>
        </w:rPr>
      </w:pPr>
    </w:p>
    <w:p w14:paraId="2833BBA7" w14:textId="77777777" w:rsidR="00584FB4" w:rsidRPr="005E7AF9" w:rsidRDefault="00584FB4" w:rsidP="005E7AF9">
      <w:pPr>
        <w:pStyle w:val="Standard"/>
        <w:jc w:val="both"/>
        <w:rPr>
          <w:rFonts w:ascii="Garamond" w:eastAsia="Batang, 'Arial Unicode MS'" w:hAnsi="Garamond" w:cs="Arial"/>
          <w:color w:val="7F7F7F"/>
          <w:sz w:val="24"/>
          <w:szCs w:val="24"/>
          <w:lang w:val="es-ES"/>
        </w:rPr>
      </w:pPr>
    </w:p>
    <w:p w14:paraId="63B2AFE3" w14:textId="77777777" w:rsidR="00584FB4" w:rsidRPr="005E7AF9" w:rsidRDefault="006726F7" w:rsidP="005E7AF9">
      <w:pPr>
        <w:pStyle w:val="Standard"/>
        <w:jc w:val="both"/>
        <w:rPr>
          <w:rFonts w:ascii="Garamond" w:hAnsi="Garamond"/>
          <w:sz w:val="24"/>
          <w:szCs w:val="24"/>
        </w:rPr>
      </w:pPr>
      <w:r w:rsidRPr="005E7AF9">
        <w:rPr>
          <w:rFonts w:ascii="Garamond" w:eastAsia="Batang, 'Arial Unicode MS'" w:hAnsi="Garamond" w:cs="Arial"/>
          <w:sz w:val="24"/>
          <w:szCs w:val="24"/>
        </w:rPr>
        <w:t>El presente CONTRATO/CONVENIO</w:t>
      </w:r>
      <w:r w:rsidRPr="005E7AF9">
        <w:rPr>
          <w:rFonts w:ascii="Garamond" w:eastAsia="Batang, 'Arial Unicode MS'" w:hAnsi="Garamond" w:cs="Arial"/>
          <w:b/>
          <w:sz w:val="24"/>
          <w:szCs w:val="24"/>
        </w:rPr>
        <w:t xml:space="preserve"> NO </w:t>
      </w:r>
      <w:r w:rsidRPr="005E7AF9">
        <w:rPr>
          <w:rFonts w:ascii="Garamond" w:eastAsia="Batang, 'Arial Unicode MS'" w:hAnsi="Garamond" w:cs="Arial"/>
          <w:sz w:val="24"/>
          <w:szCs w:val="24"/>
        </w:rPr>
        <w:t xml:space="preserve">requiere constitución de garantías por parte del/la contratista, de conformidad con lo establecido en </w:t>
      </w:r>
      <w:r w:rsidRPr="005E7AF9">
        <w:rPr>
          <w:rFonts w:ascii="Garamond" w:hAnsi="Garamond" w:cs="Arial"/>
          <w:color w:val="7F7F7F"/>
          <w:sz w:val="24"/>
          <w:szCs w:val="24"/>
          <w:lang w:val="es-ES"/>
        </w:rPr>
        <w:t xml:space="preserve">(verificar normatividad y citar conforme corresponda) </w:t>
      </w:r>
      <w:r w:rsidRPr="005E7AF9">
        <w:rPr>
          <w:rFonts w:ascii="Garamond" w:hAnsi="Garamond" w:cs="Arial"/>
          <w:i/>
          <w:sz w:val="24"/>
          <w:szCs w:val="24"/>
          <w:lang w:val="es-ES"/>
        </w:rPr>
        <w:t xml:space="preserve">el Artículo 7° Ley 1150 de 2007 - “De las garantías en la contratación. (…) Las garantías no serán obligatorias en los contratos de empréstito, en los interadministrativos, en los de seguro y en los contratos cuyo valor sea inferior al 10% de la menor cuantía a que se refiere esta ley, caso en el cual corresponderá a la entidad determinar la necesidad de exigirla, atendiendo a la naturaleza del objeto del contrato y a la forma de pago, así como en los demás que señale el reglamento” </w:t>
      </w:r>
      <w:r w:rsidRPr="005E7AF9">
        <w:rPr>
          <w:rFonts w:ascii="Garamond" w:hAnsi="Garamond" w:cs="Arial"/>
          <w:i/>
          <w:color w:val="7F7F7F"/>
          <w:sz w:val="24"/>
          <w:szCs w:val="24"/>
          <w:lang w:val="es-ES"/>
        </w:rPr>
        <w:t>o</w:t>
      </w:r>
      <w:r w:rsidRPr="005E7AF9">
        <w:rPr>
          <w:rFonts w:ascii="Garamond" w:hAnsi="Garamond" w:cs="Arial"/>
          <w:i/>
          <w:sz w:val="24"/>
          <w:szCs w:val="24"/>
          <w:lang w:val="es-ES"/>
        </w:rPr>
        <w:t xml:space="preserve"> el Artículo 2.2.1.2.1.4.5. “No obligatoriedad de garantías. En la contratación directa la exigencia de garantías establecidas en la Sección 3, que comprende los artículos 2.2.1.2.3.1.1 al 2.2.1.2.3.5.1.del presente decreto no es obligatoria (...)”.</w:t>
      </w:r>
    </w:p>
    <w:p w14:paraId="59127679" w14:textId="77777777" w:rsidR="00584FB4" w:rsidRPr="005E7AF9" w:rsidRDefault="00584FB4" w:rsidP="005E7AF9">
      <w:pPr>
        <w:pStyle w:val="Standard"/>
        <w:jc w:val="both"/>
        <w:rPr>
          <w:rFonts w:ascii="Garamond" w:hAnsi="Garamond" w:cs="Garamond"/>
          <w:sz w:val="24"/>
          <w:szCs w:val="24"/>
        </w:rPr>
      </w:pPr>
    </w:p>
    <w:p w14:paraId="3457E616" w14:textId="18219F70" w:rsidR="00584FB4" w:rsidRPr="005E7AF9" w:rsidRDefault="004E4983" w:rsidP="005E7AF9">
      <w:pPr>
        <w:pStyle w:val="Standard"/>
        <w:jc w:val="both"/>
        <w:rPr>
          <w:rFonts w:ascii="Garamond" w:eastAsia="Garamond" w:hAnsi="Garamond" w:cs="Garamond"/>
          <w:i/>
          <w:sz w:val="24"/>
          <w:szCs w:val="24"/>
          <w:lang w:val="es-ES"/>
        </w:rPr>
      </w:pPr>
      <w:r>
        <w:rPr>
          <w:rFonts w:ascii="Garamond" w:eastAsia="Garamond" w:hAnsi="Garamond" w:cs="Garamond"/>
          <w:i/>
          <w:sz w:val="24"/>
          <w:szCs w:val="24"/>
          <w:lang w:val="es-ES"/>
        </w:rPr>
        <w:t xml:space="preserve"> </w:t>
      </w:r>
    </w:p>
    <w:tbl>
      <w:tblPr>
        <w:tblW w:w="9576" w:type="dxa"/>
        <w:tblInd w:w="-123" w:type="dxa"/>
        <w:tblLayout w:type="fixed"/>
        <w:tblCellMar>
          <w:left w:w="10" w:type="dxa"/>
          <w:right w:w="10" w:type="dxa"/>
        </w:tblCellMar>
        <w:tblLook w:val="04A0" w:firstRow="1" w:lastRow="0" w:firstColumn="1" w:lastColumn="0" w:noHBand="0" w:noVBand="1"/>
      </w:tblPr>
      <w:tblGrid>
        <w:gridCol w:w="9576"/>
      </w:tblGrid>
      <w:tr w:rsidR="00584FB4" w:rsidRPr="005E7AF9" w14:paraId="6AEA001D" w14:textId="77777777">
        <w:tc>
          <w:tcPr>
            <w:tcW w:w="957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B22A393" w14:textId="77777777" w:rsidR="00584FB4" w:rsidRPr="005E7AF9" w:rsidRDefault="006726F7" w:rsidP="005E7AF9">
            <w:pPr>
              <w:pStyle w:val="Standard"/>
              <w:jc w:val="both"/>
              <w:rPr>
                <w:rFonts w:ascii="Garamond" w:hAnsi="Garamond" w:cs="Arial"/>
                <w:b/>
                <w:sz w:val="24"/>
                <w:szCs w:val="24"/>
                <w:lang w:val="es-ES"/>
              </w:rPr>
            </w:pPr>
            <w:r w:rsidRPr="005E7AF9">
              <w:rPr>
                <w:rFonts w:ascii="Garamond" w:hAnsi="Garamond" w:cs="Arial"/>
                <w:b/>
                <w:sz w:val="24"/>
                <w:szCs w:val="24"/>
                <w:lang w:val="es-ES"/>
              </w:rPr>
              <w:t>8. INDICACIÓN DE SI LA CONTRATACION ESTA COBIJADA POR UN ACUERDO INTERNACIONAL O UN TRATADO DE LIBRE COMERCIO VIGENTE PARA COLOMBIA.</w:t>
            </w:r>
          </w:p>
        </w:tc>
      </w:tr>
    </w:tbl>
    <w:p w14:paraId="2E133DD7" w14:textId="77777777" w:rsidR="00584FB4" w:rsidRPr="005E7AF9" w:rsidRDefault="006726F7" w:rsidP="005E7AF9">
      <w:pPr>
        <w:pStyle w:val="Standard"/>
        <w:spacing w:before="280" w:after="280"/>
        <w:jc w:val="both"/>
        <w:rPr>
          <w:rFonts w:ascii="Garamond" w:hAnsi="Garamond"/>
          <w:sz w:val="24"/>
          <w:szCs w:val="24"/>
        </w:rPr>
      </w:pPr>
      <w:r w:rsidRPr="005E7AF9">
        <w:rPr>
          <w:rFonts w:ascii="Garamond" w:hAnsi="Garamond" w:cs="Garamond"/>
          <w:color w:val="FF3333"/>
          <w:sz w:val="24"/>
          <w:szCs w:val="24"/>
        </w:rPr>
        <w:t>INDIQUE SI LA CONTRATACIÓN ESTA COBIJADA POR</w:t>
      </w:r>
      <w:r w:rsidRPr="005E7AF9">
        <w:rPr>
          <w:rFonts w:ascii="Garamond" w:hAnsi="Garamond" w:cs="Garamond"/>
          <w:color w:val="FF3333"/>
          <w:sz w:val="24"/>
          <w:szCs w:val="24"/>
          <w:lang w:val="es-ES"/>
        </w:rPr>
        <w:t xml:space="preserve"> UN ACUERDO INTERNACIONAL O UN TRATADO DE LIBRE COMERCIO VIGENTE PARA COLOMBIA. PARA LO CUAL DEBERÁ CONSULTAR EN LA PÁGINA DEL SECOP Y DEL MINISTERIO DE COMERCIO INDUSTRIA Y TURISMO, EL MANUAL EXPLICATIVO DE LOS CAPÍTULOS DE CONTRATACIÓN PÚBLICA DE LOS ACUERDOS COMERCIALES NEGOCIADOS POR COLOMBIA PARA ENTIDADES CONTRATANTES, ENTRE LOS CUALES SE ENCUENTRAN:</w:t>
      </w:r>
    </w:p>
    <w:p w14:paraId="33382AC3" w14:textId="77777777" w:rsidR="00584FB4" w:rsidRPr="005E7AF9" w:rsidRDefault="006726F7" w:rsidP="005E7AF9">
      <w:pPr>
        <w:pStyle w:val="Standard"/>
        <w:numPr>
          <w:ilvl w:val="0"/>
          <w:numId w:val="19"/>
        </w:numPr>
        <w:jc w:val="both"/>
        <w:rPr>
          <w:rFonts w:ascii="Garamond" w:hAnsi="Garamond" w:cs="Garamond"/>
          <w:color w:val="FF3333"/>
          <w:sz w:val="24"/>
          <w:szCs w:val="24"/>
          <w:lang w:val="es-ES"/>
        </w:rPr>
      </w:pPr>
      <w:r w:rsidRPr="005E7AF9">
        <w:rPr>
          <w:rFonts w:ascii="Garamond" w:hAnsi="Garamond" w:cs="Garamond"/>
          <w:color w:val="FF3333"/>
          <w:sz w:val="24"/>
          <w:szCs w:val="24"/>
          <w:lang w:val="es-ES"/>
        </w:rPr>
        <w:t>TLC COLOMBIA – CHILE</w:t>
      </w:r>
    </w:p>
    <w:p w14:paraId="0CCD4386" w14:textId="77777777" w:rsidR="00584FB4" w:rsidRPr="005E7AF9" w:rsidRDefault="006726F7" w:rsidP="005E7AF9">
      <w:pPr>
        <w:pStyle w:val="Standard"/>
        <w:numPr>
          <w:ilvl w:val="0"/>
          <w:numId w:val="5"/>
        </w:numPr>
        <w:jc w:val="both"/>
        <w:rPr>
          <w:rFonts w:ascii="Garamond" w:hAnsi="Garamond" w:cs="Garamond"/>
          <w:color w:val="FF3333"/>
          <w:sz w:val="24"/>
          <w:szCs w:val="24"/>
          <w:lang w:val="es-ES"/>
        </w:rPr>
      </w:pPr>
      <w:r w:rsidRPr="005E7AF9">
        <w:rPr>
          <w:rFonts w:ascii="Garamond" w:hAnsi="Garamond" w:cs="Garamond"/>
          <w:color w:val="FF3333"/>
          <w:sz w:val="24"/>
          <w:szCs w:val="24"/>
          <w:lang w:val="es-ES"/>
        </w:rPr>
        <w:t>TLC COLOMBIA – EL SALVADOR, GUATEMALA Y HONDURAS</w:t>
      </w:r>
    </w:p>
    <w:p w14:paraId="39A42680" w14:textId="77777777" w:rsidR="00584FB4" w:rsidRPr="005E7AF9" w:rsidRDefault="006726F7" w:rsidP="005E7AF9">
      <w:pPr>
        <w:pStyle w:val="Standard"/>
        <w:numPr>
          <w:ilvl w:val="0"/>
          <w:numId w:val="5"/>
        </w:numPr>
        <w:jc w:val="both"/>
        <w:rPr>
          <w:rFonts w:ascii="Garamond" w:hAnsi="Garamond" w:cs="Garamond"/>
          <w:color w:val="FF3333"/>
          <w:sz w:val="24"/>
          <w:szCs w:val="24"/>
          <w:lang w:val="es-ES"/>
        </w:rPr>
      </w:pPr>
      <w:r w:rsidRPr="005E7AF9">
        <w:rPr>
          <w:rFonts w:ascii="Garamond" w:hAnsi="Garamond" w:cs="Garamond"/>
          <w:color w:val="FF3333"/>
          <w:sz w:val="24"/>
          <w:szCs w:val="24"/>
          <w:lang w:val="es-ES"/>
        </w:rPr>
        <w:t>TLC COLOMBIA- MÉXICO.</w:t>
      </w:r>
    </w:p>
    <w:p w14:paraId="6965C687" w14:textId="77777777" w:rsidR="00584FB4" w:rsidRPr="005E7AF9" w:rsidRDefault="006726F7" w:rsidP="005E7AF9">
      <w:pPr>
        <w:pStyle w:val="Standard"/>
        <w:numPr>
          <w:ilvl w:val="0"/>
          <w:numId w:val="5"/>
        </w:numPr>
        <w:jc w:val="both"/>
        <w:rPr>
          <w:rFonts w:ascii="Garamond" w:hAnsi="Garamond" w:cs="Garamond"/>
          <w:color w:val="FF3333"/>
          <w:sz w:val="24"/>
          <w:szCs w:val="24"/>
          <w:lang w:val="es-ES"/>
        </w:rPr>
      </w:pPr>
      <w:r w:rsidRPr="005E7AF9">
        <w:rPr>
          <w:rFonts w:ascii="Garamond" w:hAnsi="Garamond" w:cs="Garamond"/>
          <w:color w:val="FF3333"/>
          <w:sz w:val="24"/>
          <w:szCs w:val="24"/>
          <w:lang w:val="es-ES"/>
        </w:rPr>
        <w:t>COMUNIDAD ANDINA</w:t>
      </w:r>
    </w:p>
    <w:p w14:paraId="007E1492" w14:textId="77777777" w:rsidR="00584FB4" w:rsidRPr="005E7AF9" w:rsidRDefault="006726F7" w:rsidP="005E7AF9">
      <w:pPr>
        <w:pStyle w:val="Standard"/>
        <w:numPr>
          <w:ilvl w:val="0"/>
          <w:numId w:val="5"/>
        </w:numPr>
        <w:jc w:val="both"/>
        <w:rPr>
          <w:rFonts w:ascii="Garamond" w:hAnsi="Garamond" w:cs="Garamond"/>
          <w:color w:val="FF3333"/>
          <w:sz w:val="24"/>
          <w:szCs w:val="24"/>
          <w:lang w:val="es-ES"/>
        </w:rPr>
      </w:pPr>
      <w:r w:rsidRPr="005E7AF9">
        <w:rPr>
          <w:rFonts w:ascii="Garamond" w:hAnsi="Garamond" w:cs="Garamond"/>
          <w:color w:val="FF3333"/>
          <w:sz w:val="24"/>
          <w:szCs w:val="24"/>
          <w:lang w:val="es-ES"/>
        </w:rPr>
        <w:t>TLC COLOMBIA – ESTADOS AELC (EFTA)</w:t>
      </w:r>
    </w:p>
    <w:p w14:paraId="7FE7CB40" w14:textId="77777777" w:rsidR="00584FB4" w:rsidRPr="005E7AF9" w:rsidRDefault="006726F7" w:rsidP="005E7AF9">
      <w:pPr>
        <w:pStyle w:val="Standard"/>
        <w:numPr>
          <w:ilvl w:val="0"/>
          <w:numId w:val="5"/>
        </w:numPr>
        <w:spacing w:after="280"/>
        <w:jc w:val="both"/>
        <w:rPr>
          <w:rFonts w:ascii="Garamond" w:hAnsi="Garamond" w:cs="Garamond"/>
          <w:color w:val="FF3333"/>
          <w:sz w:val="24"/>
          <w:szCs w:val="24"/>
          <w:lang w:val="es-ES"/>
        </w:rPr>
      </w:pPr>
      <w:r w:rsidRPr="005E7AF9">
        <w:rPr>
          <w:rFonts w:ascii="Garamond" w:hAnsi="Garamond" w:cs="Garamond"/>
          <w:color w:val="FF3333"/>
          <w:sz w:val="24"/>
          <w:szCs w:val="24"/>
          <w:lang w:val="es-ES"/>
        </w:rPr>
        <w:t>TLC COLOMBIA – ESTADOS UNIDOS DE AMÉRICA</w:t>
      </w:r>
    </w:p>
    <w:p w14:paraId="7A6D4883" w14:textId="77777777" w:rsidR="00584FB4" w:rsidRPr="005E7AF9" w:rsidRDefault="006726F7" w:rsidP="005E7AF9">
      <w:pPr>
        <w:pStyle w:val="Standard"/>
        <w:spacing w:before="280" w:after="280"/>
        <w:jc w:val="both"/>
        <w:rPr>
          <w:rFonts w:ascii="Garamond" w:hAnsi="Garamond"/>
          <w:sz w:val="24"/>
          <w:szCs w:val="24"/>
        </w:rPr>
      </w:pPr>
      <w:r w:rsidRPr="005E7AF9">
        <w:rPr>
          <w:rFonts w:ascii="Garamond" w:hAnsi="Garamond" w:cs="Garamond"/>
          <w:color w:val="FF3333"/>
          <w:sz w:val="24"/>
          <w:szCs w:val="24"/>
          <w:lang w:val="es-ES"/>
        </w:rPr>
        <w:t xml:space="preserve">La presente contratación </w:t>
      </w:r>
      <w:r w:rsidRPr="005E7AF9">
        <w:rPr>
          <w:rFonts w:ascii="Garamond" w:hAnsi="Garamond" w:cs="Garamond"/>
          <w:b/>
          <w:color w:val="FF3333"/>
          <w:sz w:val="24"/>
          <w:szCs w:val="24"/>
          <w:lang w:val="es-ES"/>
        </w:rPr>
        <w:t xml:space="preserve">SI o NO </w:t>
      </w:r>
      <w:r w:rsidRPr="005E7AF9">
        <w:rPr>
          <w:rFonts w:ascii="Garamond" w:hAnsi="Garamond" w:cs="Garamond"/>
          <w:color w:val="FF3333"/>
          <w:sz w:val="24"/>
          <w:szCs w:val="24"/>
          <w:lang w:val="es-ES"/>
        </w:rPr>
        <w:t>esta cobijada por un acuerdo internacional o un tratado de libre comercio vigente para Colombia.</w:t>
      </w:r>
    </w:p>
    <w:p w14:paraId="4D83D57B" w14:textId="77777777" w:rsidR="00584FB4" w:rsidRPr="005E7AF9" w:rsidRDefault="006726F7" w:rsidP="005E7AF9">
      <w:pPr>
        <w:pStyle w:val="Standard"/>
        <w:spacing w:before="280" w:after="280"/>
        <w:jc w:val="both"/>
        <w:rPr>
          <w:rFonts w:ascii="Garamond" w:hAnsi="Garamond" w:cs="Garamond"/>
          <w:color w:val="FF3333"/>
          <w:sz w:val="24"/>
          <w:szCs w:val="24"/>
          <w:shd w:val="clear" w:color="auto" w:fill="FFFFFF"/>
          <w:lang w:val="es-ES"/>
        </w:rPr>
      </w:pPr>
      <w:r w:rsidRPr="005E7AF9">
        <w:rPr>
          <w:rFonts w:ascii="Garamond" w:hAnsi="Garamond" w:cs="Garamond"/>
          <w:color w:val="FF3333"/>
          <w:sz w:val="24"/>
          <w:szCs w:val="24"/>
          <w:shd w:val="clear" w:color="auto" w:fill="FFFFFF"/>
          <w:lang w:val="es-ES"/>
        </w:rPr>
        <w:lastRenderedPageBreak/>
        <w:t>Para determinar si está cobijado deberá revisar lo dispuesto en el artículo 2.2.1.1.2.1.1. del Decreto 1082 de 2015.</w:t>
      </w:r>
    </w:p>
    <w:p w14:paraId="55A1AE51" w14:textId="77777777" w:rsidR="00584FB4" w:rsidRPr="005E7AF9" w:rsidRDefault="006726F7" w:rsidP="005E7AF9">
      <w:pPr>
        <w:pStyle w:val="Standard"/>
        <w:spacing w:before="280" w:after="280"/>
        <w:jc w:val="both"/>
        <w:rPr>
          <w:rFonts w:ascii="Garamond" w:hAnsi="Garamond" w:cs="Garamond"/>
          <w:color w:val="FF3333"/>
          <w:sz w:val="24"/>
          <w:szCs w:val="24"/>
          <w:lang w:val="es-ES"/>
        </w:rPr>
      </w:pPr>
      <w:r w:rsidRPr="005E7AF9">
        <w:rPr>
          <w:rFonts w:ascii="Garamond" w:hAnsi="Garamond" w:cs="Garamond"/>
          <w:color w:val="FF3333"/>
          <w:sz w:val="24"/>
          <w:szCs w:val="24"/>
          <w:lang w:val="es-ES"/>
        </w:rPr>
        <w:t>UNA VEZ VERIFICADO EL MISMO, DEBERÁ ESTABLECER CUAL O CUALES DE LOS TRATADOS O ACUERDOS APLICA A LA PRESENTE CONTRATACIÓN</w:t>
      </w:r>
    </w:p>
    <w:tbl>
      <w:tblPr>
        <w:tblW w:w="9108" w:type="dxa"/>
        <w:tblInd w:w="345" w:type="dxa"/>
        <w:tblLayout w:type="fixed"/>
        <w:tblCellMar>
          <w:left w:w="10" w:type="dxa"/>
          <w:right w:w="10" w:type="dxa"/>
        </w:tblCellMar>
        <w:tblLook w:val="04A0" w:firstRow="1" w:lastRow="0" w:firstColumn="1" w:lastColumn="0" w:noHBand="0" w:noVBand="1"/>
      </w:tblPr>
      <w:tblGrid>
        <w:gridCol w:w="9108"/>
      </w:tblGrid>
      <w:tr w:rsidR="00584FB4" w:rsidRPr="005E7AF9" w14:paraId="167F0E17" w14:textId="77777777">
        <w:tc>
          <w:tcPr>
            <w:tcW w:w="910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6A94313"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9.CONDICIONES GENERALES DEL CONTRATO/CONVENIO</w:t>
            </w:r>
          </w:p>
        </w:tc>
      </w:tr>
    </w:tbl>
    <w:p w14:paraId="234C4832" w14:textId="77777777" w:rsidR="00584FB4" w:rsidRPr="005E7AF9" w:rsidRDefault="00584FB4" w:rsidP="005E7AF9">
      <w:pPr>
        <w:pStyle w:val="Standard"/>
        <w:jc w:val="both"/>
        <w:rPr>
          <w:rFonts w:ascii="Garamond" w:hAnsi="Garamond" w:cs="Garamond"/>
          <w:b/>
          <w:sz w:val="24"/>
          <w:szCs w:val="24"/>
        </w:rPr>
      </w:pPr>
    </w:p>
    <w:p w14:paraId="407A76B6"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9.1 PLAZO</w:t>
      </w:r>
    </w:p>
    <w:p w14:paraId="35290813" w14:textId="77777777" w:rsidR="00584FB4" w:rsidRPr="005E7AF9" w:rsidRDefault="00584FB4" w:rsidP="005E7AF9">
      <w:pPr>
        <w:pStyle w:val="Standard"/>
        <w:jc w:val="both"/>
        <w:rPr>
          <w:rFonts w:ascii="Garamond" w:hAnsi="Garamond" w:cs="Arial"/>
          <w:b/>
          <w:sz w:val="24"/>
          <w:szCs w:val="24"/>
        </w:rPr>
      </w:pPr>
    </w:p>
    <w:p w14:paraId="02278039" w14:textId="77777777" w:rsidR="00584FB4" w:rsidRPr="005E7AF9" w:rsidRDefault="006726F7" w:rsidP="005E7AF9">
      <w:pPr>
        <w:pStyle w:val="Standard"/>
        <w:jc w:val="both"/>
        <w:rPr>
          <w:rFonts w:ascii="Garamond" w:hAnsi="Garamond"/>
          <w:sz w:val="24"/>
          <w:szCs w:val="24"/>
        </w:rPr>
      </w:pPr>
      <w:r w:rsidRPr="005E7AF9">
        <w:rPr>
          <w:rFonts w:ascii="Garamond" w:hAnsi="Garamond" w:cs="Arial"/>
          <w:sz w:val="24"/>
          <w:szCs w:val="24"/>
        </w:rPr>
        <w:t xml:space="preserve">El plazo del contrato/convenio es </w:t>
      </w:r>
      <w:r w:rsidRPr="005E7AF9">
        <w:rPr>
          <w:rFonts w:ascii="Garamond" w:hAnsi="Garamond" w:cs="Arial"/>
          <w:color w:val="FF0000"/>
          <w:sz w:val="24"/>
          <w:szCs w:val="24"/>
          <w:lang w:eastAsia="es-CO"/>
        </w:rPr>
        <w:t>«PLAZO»</w:t>
      </w:r>
      <w:r w:rsidRPr="005E7AF9">
        <w:rPr>
          <w:rFonts w:ascii="Garamond" w:hAnsi="Garamond" w:cs="Arial"/>
          <w:sz w:val="24"/>
          <w:szCs w:val="24"/>
        </w:rPr>
        <w:t xml:space="preserve"> (MESES Y/O DÍAS CALENDARIO).</w:t>
      </w:r>
    </w:p>
    <w:p w14:paraId="406EAA7A" w14:textId="77777777" w:rsidR="00584FB4" w:rsidRPr="005E7AF9" w:rsidRDefault="00584FB4" w:rsidP="005E7AF9">
      <w:pPr>
        <w:pStyle w:val="Standard"/>
        <w:jc w:val="both"/>
        <w:rPr>
          <w:rFonts w:ascii="Garamond" w:hAnsi="Garamond" w:cs="Arial"/>
          <w:sz w:val="24"/>
          <w:szCs w:val="24"/>
        </w:rPr>
      </w:pPr>
    </w:p>
    <w:p w14:paraId="708EE4C2" w14:textId="77777777" w:rsidR="00584FB4" w:rsidRPr="005E7AF9" w:rsidRDefault="006726F7" w:rsidP="005E7AF9">
      <w:pPr>
        <w:pStyle w:val="Standard"/>
        <w:jc w:val="both"/>
        <w:rPr>
          <w:rFonts w:ascii="Garamond" w:hAnsi="Garamond" w:cs="Arial"/>
          <w:color w:val="FF3333"/>
          <w:sz w:val="24"/>
          <w:szCs w:val="24"/>
          <w:lang w:val="es-ES"/>
        </w:rPr>
      </w:pPr>
      <w:r w:rsidRPr="005E7AF9">
        <w:rPr>
          <w:rFonts w:ascii="Garamond" w:hAnsi="Garamond" w:cs="Arial"/>
          <w:color w:val="FF3333"/>
          <w:sz w:val="24"/>
          <w:szCs w:val="24"/>
          <w:lang w:val="es-ES"/>
        </w:rPr>
        <w:t>DEBERA INDICAR SI EL CONTRATO/CONVENIO REQUIERE ACTA DE INICIO.</w:t>
      </w:r>
    </w:p>
    <w:p w14:paraId="34EAE089" w14:textId="77777777" w:rsidR="00584FB4" w:rsidRPr="005E7AF9" w:rsidRDefault="00584FB4" w:rsidP="005E7AF9">
      <w:pPr>
        <w:pStyle w:val="Standard"/>
        <w:jc w:val="both"/>
        <w:rPr>
          <w:rFonts w:ascii="Garamond" w:hAnsi="Garamond" w:cs="Arial"/>
          <w:color w:val="FF3333"/>
          <w:sz w:val="24"/>
          <w:szCs w:val="24"/>
          <w:lang w:val="es-ES"/>
        </w:rPr>
      </w:pPr>
    </w:p>
    <w:p w14:paraId="31B4BD90" w14:textId="77777777" w:rsidR="00584FB4" w:rsidRPr="005E7AF9" w:rsidRDefault="006726F7" w:rsidP="005E7AF9">
      <w:pPr>
        <w:pStyle w:val="Standard"/>
        <w:jc w:val="both"/>
        <w:rPr>
          <w:rFonts w:ascii="Garamond" w:hAnsi="Garamond" w:cs="Arial"/>
          <w:color w:val="FF3333"/>
          <w:sz w:val="24"/>
          <w:szCs w:val="24"/>
          <w:lang w:val="es-ES"/>
        </w:rPr>
      </w:pPr>
      <w:r w:rsidRPr="005E7AF9">
        <w:rPr>
          <w:rFonts w:ascii="Garamond" w:hAnsi="Garamond" w:cs="Arial"/>
          <w:color w:val="FF3333"/>
          <w:sz w:val="24"/>
          <w:szCs w:val="24"/>
          <w:lang w:val="es-ES"/>
        </w:rPr>
        <w:t>TENGA EN CUENTA QUE EL CONTRATO/CONVENIO PUEDE INICIAR SU EJECUCIÓN UNA VEZ CUMPLIDOS LOS REQUISITOS DE PERFECCIONAMIENTO Y EJECUCIÓN.</w:t>
      </w:r>
    </w:p>
    <w:p w14:paraId="7DD91653" w14:textId="77777777" w:rsidR="00584FB4" w:rsidRPr="005E7AF9" w:rsidRDefault="00584FB4" w:rsidP="005E7AF9">
      <w:pPr>
        <w:pStyle w:val="Standard"/>
        <w:jc w:val="both"/>
        <w:rPr>
          <w:rFonts w:ascii="Garamond" w:hAnsi="Garamond" w:cs="Arial"/>
          <w:b/>
          <w:color w:val="A6A6A6"/>
          <w:sz w:val="24"/>
          <w:szCs w:val="24"/>
          <w:lang w:val="es-ES"/>
        </w:rPr>
      </w:pPr>
    </w:p>
    <w:p w14:paraId="0C3A6644"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9.2 VALOR Y APORTES</w:t>
      </w:r>
    </w:p>
    <w:p w14:paraId="3771F8C6" w14:textId="77777777" w:rsidR="00584FB4" w:rsidRPr="005E7AF9" w:rsidRDefault="00584FB4" w:rsidP="005E7AF9">
      <w:pPr>
        <w:pStyle w:val="Standard"/>
        <w:jc w:val="both"/>
        <w:rPr>
          <w:rFonts w:ascii="Garamond" w:hAnsi="Garamond" w:cs="Arial"/>
          <w:b/>
          <w:sz w:val="24"/>
          <w:szCs w:val="24"/>
          <w:lang w:val="es-ES"/>
        </w:rPr>
      </w:pPr>
    </w:p>
    <w:p w14:paraId="2A619501" w14:textId="5B0D7387" w:rsidR="00584FB4" w:rsidRPr="005E7AF9" w:rsidRDefault="006726F7" w:rsidP="005E7AF9">
      <w:pPr>
        <w:pStyle w:val="Standard"/>
        <w:autoSpaceDE w:val="0"/>
        <w:jc w:val="both"/>
        <w:rPr>
          <w:rFonts w:ascii="Garamond" w:hAnsi="Garamond"/>
          <w:sz w:val="24"/>
          <w:szCs w:val="24"/>
        </w:rPr>
      </w:pPr>
      <w:r w:rsidRPr="005E7AF9">
        <w:rPr>
          <w:rFonts w:ascii="Garamond" w:hAnsi="Garamond" w:cs="Arial"/>
          <w:sz w:val="24"/>
          <w:szCs w:val="24"/>
          <w:lang w:val="es-MX"/>
        </w:rPr>
        <w:t xml:space="preserve">El valor del contrato / convenio se estima hasta por la suma de </w:t>
      </w:r>
      <w:r w:rsidRPr="005E7AF9">
        <w:rPr>
          <w:rFonts w:ascii="Garamond" w:hAnsi="Garamond" w:cs="Arial"/>
          <w:color w:val="FF0000"/>
          <w:sz w:val="24"/>
          <w:szCs w:val="24"/>
          <w:u w:val="single"/>
          <w:lang w:val="es-MX"/>
        </w:rPr>
        <w:t xml:space="preserve">«LETRA NÚMERO»., </w:t>
      </w:r>
      <w:r w:rsidRPr="005E7AF9">
        <w:rPr>
          <w:rFonts w:ascii="Garamond" w:hAnsi="Garamond" w:cs="Arial"/>
          <w:sz w:val="24"/>
          <w:szCs w:val="24"/>
          <w:lang w:val="es-MX"/>
        </w:rPr>
        <w:t xml:space="preserve">de los cuales la suma de </w:t>
      </w:r>
      <w:r w:rsidRPr="005E7AF9">
        <w:rPr>
          <w:rFonts w:ascii="Garamond" w:hAnsi="Garamond" w:cs="Arial"/>
          <w:color w:val="FF0000"/>
          <w:sz w:val="24"/>
          <w:szCs w:val="24"/>
          <w:u w:val="single"/>
          <w:lang w:val="es-MX"/>
        </w:rPr>
        <w:t xml:space="preserve">«LETRA NÚMERO» </w:t>
      </w:r>
      <w:r w:rsidRPr="005E7AF9">
        <w:rPr>
          <w:rFonts w:ascii="Garamond" w:hAnsi="Garamond" w:cs="Arial"/>
          <w:sz w:val="24"/>
          <w:szCs w:val="24"/>
          <w:lang w:val="es-MX"/>
        </w:rPr>
        <w:t>corresponde al aporte de la Secretaría Distrital de Gobierno, y la suma de</w:t>
      </w:r>
      <w:r w:rsidRPr="005E7AF9">
        <w:rPr>
          <w:rFonts w:ascii="Garamond" w:hAnsi="Garamond" w:cs="Arial"/>
          <w:color w:val="FF0000"/>
          <w:sz w:val="24"/>
          <w:szCs w:val="24"/>
          <w:u w:val="single"/>
          <w:lang w:val="es-MX"/>
        </w:rPr>
        <w:t xml:space="preserve"> «LETRA NÚMERO» </w:t>
      </w:r>
      <w:r w:rsidRPr="005E7AF9">
        <w:rPr>
          <w:rFonts w:ascii="Garamond" w:hAnsi="Garamond" w:cs="Arial"/>
          <w:sz w:val="24"/>
          <w:szCs w:val="24"/>
          <w:lang w:val="es-MX"/>
        </w:rPr>
        <w:t>corresponde al aporte del asociado o del cooperante.</w:t>
      </w:r>
    </w:p>
    <w:p w14:paraId="7C9E0F5E" w14:textId="77777777" w:rsidR="00584FB4" w:rsidRPr="005E7AF9" w:rsidRDefault="00584FB4" w:rsidP="005E7AF9">
      <w:pPr>
        <w:pStyle w:val="Standard"/>
        <w:jc w:val="both"/>
        <w:rPr>
          <w:rFonts w:ascii="Garamond" w:hAnsi="Garamond" w:cs="Arial"/>
          <w:sz w:val="24"/>
          <w:szCs w:val="24"/>
          <w:lang w:val="es-MX"/>
        </w:rPr>
      </w:pPr>
    </w:p>
    <w:p w14:paraId="56C07857" w14:textId="77777777" w:rsidR="00584FB4" w:rsidRPr="005E7AF9" w:rsidRDefault="006726F7" w:rsidP="005E7AF9">
      <w:pPr>
        <w:pStyle w:val="Standard"/>
        <w:jc w:val="both"/>
        <w:rPr>
          <w:rFonts w:ascii="Garamond" w:hAnsi="Garamond"/>
          <w:sz w:val="24"/>
          <w:szCs w:val="24"/>
        </w:rPr>
      </w:pPr>
      <w:r w:rsidRPr="005E7AF9">
        <w:rPr>
          <w:rFonts w:ascii="Garamond" w:hAnsi="Garamond" w:cs="Arial"/>
          <w:b/>
          <w:sz w:val="24"/>
          <w:szCs w:val="24"/>
          <w:lang w:val="es-ES"/>
        </w:rPr>
        <w:t xml:space="preserve">9.3 </w:t>
      </w:r>
      <w:r w:rsidRPr="005E7AF9">
        <w:rPr>
          <w:rFonts w:ascii="Garamond" w:hAnsi="Garamond" w:cs="Arial"/>
          <w:b/>
          <w:sz w:val="24"/>
          <w:szCs w:val="24"/>
        </w:rPr>
        <w:t>FORMA DE PAGO</w:t>
      </w:r>
    </w:p>
    <w:p w14:paraId="30D590BA" w14:textId="77777777" w:rsidR="00584FB4" w:rsidRPr="005E7AF9" w:rsidRDefault="00584FB4" w:rsidP="005E7AF9">
      <w:pPr>
        <w:pStyle w:val="Standard"/>
        <w:jc w:val="both"/>
        <w:rPr>
          <w:rFonts w:ascii="Garamond" w:hAnsi="Garamond" w:cs="Arial"/>
          <w:b/>
          <w:sz w:val="24"/>
          <w:szCs w:val="24"/>
          <w:lang w:val="es-ES"/>
        </w:rPr>
      </w:pPr>
    </w:p>
    <w:p w14:paraId="0C1DF15C" w14:textId="77777777" w:rsidR="00584FB4" w:rsidRPr="005E7AF9" w:rsidRDefault="006726F7" w:rsidP="005E7AF9">
      <w:pPr>
        <w:pStyle w:val="Standard"/>
        <w:jc w:val="both"/>
        <w:rPr>
          <w:rFonts w:ascii="Garamond" w:hAnsi="Garamond" w:cs="Arial"/>
          <w:sz w:val="24"/>
          <w:szCs w:val="24"/>
          <w:lang w:val="es-ES"/>
        </w:rPr>
      </w:pPr>
      <w:r w:rsidRPr="005E7AF9">
        <w:rPr>
          <w:rFonts w:ascii="Garamond" w:hAnsi="Garamond" w:cs="Arial"/>
          <w:sz w:val="24"/>
          <w:szCs w:val="24"/>
          <w:lang w:val="es-ES"/>
        </w:rPr>
        <w:t>El valor del contrato/convenio se desembolsará así:</w:t>
      </w:r>
    </w:p>
    <w:p w14:paraId="73C11C54" w14:textId="77777777" w:rsidR="00584FB4" w:rsidRPr="005E7AF9" w:rsidRDefault="00584FB4" w:rsidP="005E7AF9">
      <w:pPr>
        <w:pStyle w:val="Standard"/>
        <w:jc w:val="both"/>
        <w:rPr>
          <w:rFonts w:ascii="Garamond" w:hAnsi="Garamond" w:cs="Arial"/>
          <w:sz w:val="24"/>
          <w:szCs w:val="24"/>
          <w:lang w:val="es-ES"/>
        </w:rPr>
      </w:pPr>
    </w:p>
    <w:p w14:paraId="5268AE69" w14:textId="77777777" w:rsidR="00584FB4" w:rsidRPr="005E7AF9" w:rsidRDefault="006726F7" w:rsidP="005E7AF9">
      <w:pPr>
        <w:pStyle w:val="Standard"/>
        <w:jc w:val="both"/>
        <w:rPr>
          <w:rFonts w:ascii="Garamond" w:hAnsi="Garamond"/>
          <w:sz w:val="24"/>
          <w:szCs w:val="24"/>
        </w:rPr>
      </w:pPr>
      <w:r w:rsidRPr="005E7AF9">
        <w:rPr>
          <w:rFonts w:ascii="Garamond" w:hAnsi="Garamond" w:cs="Arial"/>
          <w:color w:val="FF3333"/>
          <w:sz w:val="24"/>
          <w:szCs w:val="24"/>
          <w:lang w:val="es-ES"/>
        </w:rPr>
        <w:t>DEBERÁ INDICAR COMO SE EFECTUARÁ EL DESEMBOLSO (MENSUAL, CONTRAENTREGA DE PRODUCTO, VENCIMIENTO DEL PLAZO DE CONTRATO/CONVENIO, ENTRE OTROS),</w:t>
      </w:r>
      <w:r w:rsidRPr="005E7AF9">
        <w:rPr>
          <w:rFonts w:ascii="Garamond" w:hAnsi="Garamond" w:cs="Arial"/>
          <w:color w:val="A6A6A6"/>
          <w:sz w:val="24"/>
          <w:szCs w:val="24"/>
          <w:lang w:val="es-ES"/>
        </w:rPr>
        <w:t xml:space="preserve"> </w:t>
      </w:r>
      <w:r w:rsidRPr="005E7AF9">
        <w:rPr>
          <w:rFonts w:ascii="Garamond" w:hAnsi="Garamond" w:cs="Arial"/>
          <w:sz w:val="24"/>
          <w:szCs w:val="24"/>
          <w:lang w:val="es-ES"/>
        </w:rPr>
        <w:t>previa presentación de los siguientes documentos:</w:t>
      </w:r>
    </w:p>
    <w:p w14:paraId="14F7E191" w14:textId="77777777" w:rsidR="00584FB4" w:rsidRPr="005E7AF9" w:rsidRDefault="00584FB4" w:rsidP="005E7AF9">
      <w:pPr>
        <w:pStyle w:val="Standard"/>
        <w:jc w:val="both"/>
        <w:rPr>
          <w:rFonts w:ascii="Garamond" w:hAnsi="Garamond" w:cs="Arial"/>
          <w:sz w:val="24"/>
          <w:szCs w:val="24"/>
          <w:lang w:val="es-ES"/>
        </w:rPr>
      </w:pPr>
    </w:p>
    <w:p w14:paraId="04952EFA" w14:textId="77777777" w:rsidR="00584FB4" w:rsidRPr="005E7AF9" w:rsidRDefault="006726F7" w:rsidP="005E7AF9">
      <w:pPr>
        <w:pStyle w:val="Standard"/>
        <w:numPr>
          <w:ilvl w:val="0"/>
          <w:numId w:val="20"/>
        </w:numPr>
        <w:jc w:val="both"/>
        <w:rPr>
          <w:rFonts w:ascii="Garamond" w:hAnsi="Garamond"/>
          <w:sz w:val="24"/>
          <w:szCs w:val="24"/>
        </w:rPr>
      </w:pPr>
      <w:r w:rsidRPr="005E7AF9">
        <w:rPr>
          <w:rFonts w:ascii="Garamond" w:hAnsi="Garamond" w:cs="Arial"/>
          <w:sz w:val="24"/>
          <w:szCs w:val="24"/>
          <w:lang w:val="es-ES"/>
        </w:rPr>
        <w:t xml:space="preserve">Informe de actividades (si aplica) </w:t>
      </w:r>
      <w:r w:rsidRPr="005E7AF9">
        <w:rPr>
          <w:rFonts w:ascii="Garamond" w:hAnsi="Garamond" w:cs="Arial"/>
          <w:sz w:val="24"/>
          <w:szCs w:val="24"/>
        </w:rPr>
        <w:t>debidamente firmado por la supervisión del contrato/convenio, el apoyo a la supervisión (si aplica) y el/la contratista</w:t>
      </w:r>
      <w:r w:rsidRPr="005E7AF9">
        <w:rPr>
          <w:rFonts w:ascii="Garamond" w:hAnsi="Garamond" w:cs="Arial"/>
          <w:sz w:val="24"/>
          <w:szCs w:val="24"/>
          <w:lang w:val="es-ES"/>
        </w:rPr>
        <w:t>.</w:t>
      </w:r>
    </w:p>
    <w:p w14:paraId="6A37E23E" w14:textId="77777777" w:rsidR="00584FB4" w:rsidRPr="005E7AF9" w:rsidRDefault="006726F7" w:rsidP="005E7AF9">
      <w:pPr>
        <w:pStyle w:val="Standard"/>
        <w:numPr>
          <w:ilvl w:val="0"/>
          <w:numId w:val="9"/>
        </w:numPr>
        <w:jc w:val="both"/>
        <w:rPr>
          <w:rFonts w:ascii="Garamond" w:hAnsi="Garamond" w:cs="Arial"/>
          <w:sz w:val="24"/>
          <w:szCs w:val="24"/>
        </w:rPr>
      </w:pPr>
      <w:r w:rsidRPr="005E7AF9">
        <w:rPr>
          <w:rFonts w:ascii="Garamond" w:hAnsi="Garamond" w:cs="Arial"/>
          <w:sz w:val="24"/>
          <w:szCs w:val="24"/>
        </w:rPr>
        <w:t>Certificado de cumplimiento o acta de recibo a satisfacción expedido por la supervisión del contrato/convenio.</w:t>
      </w:r>
    </w:p>
    <w:p w14:paraId="7CEF51EA" w14:textId="77777777" w:rsidR="00584FB4" w:rsidRPr="005E7AF9" w:rsidRDefault="006726F7" w:rsidP="005E7AF9">
      <w:pPr>
        <w:pStyle w:val="Standard"/>
        <w:numPr>
          <w:ilvl w:val="0"/>
          <w:numId w:val="9"/>
        </w:numPr>
        <w:jc w:val="both"/>
        <w:rPr>
          <w:rFonts w:ascii="Garamond" w:hAnsi="Garamond" w:cs="Arial"/>
          <w:sz w:val="24"/>
          <w:szCs w:val="24"/>
          <w:lang w:val="es-ES"/>
        </w:rPr>
      </w:pPr>
      <w:r w:rsidRPr="005E7AF9">
        <w:rPr>
          <w:rFonts w:ascii="Garamond" w:hAnsi="Garamond" w:cs="Arial"/>
          <w:sz w:val="24"/>
          <w:szCs w:val="24"/>
          <w:lang w:val="es-ES"/>
        </w:rPr>
        <w:t>Certificación suscrita por el representante legal o revisor fiscal, que acredite el cumplimiento del pago de aportes al sistema de seguridad social integral, parafiscales, ICBF, SENA y cajas de compensación familiar de los últimos seis (6) meses, de conformidad con el artículo 50 de la Ley 789 de 2002 o aquella que lo modifique, adicione o complemente, cuando se trate de personas jurídicas.</w:t>
      </w:r>
    </w:p>
    <w:p w14:paraId="042685B5" w14:textId="77777777" w:rsidR="00584FB4" w:rsidRPr="005E7AF9" w:rsidRDefault="00584FB4" w:rsidP="005E7AF9">
      <w:pPr>
        <w:pStyle w:val="Standard"/>
        <w:jc w:val="both"/>
        <w:rPr>
          <w:rFonts w:ascii="Garamond" w:hAnsi="Garamond" w:cs="Arial"/>
          <w:sz w:val="24"/>
          <w:szCs w:val="24"/>
          <w:lang w:val="es-ES"/>
        </w:rPr>
      </w:pPr>
    </w:p>
    <w:p w14:paraId="54E4226E" w14:textId="197E694F" w:rsidR="00584FB4" w:rsidRPr="005E7AF9" w:rsidRDefault="006726F7" w:rsidP="005E7AF9">
      <w:pPr>
        <w:pStyle w:val="Standard"/>
        <w:jc w:val="both"/>
        <w:rPr>
          <w:rFonts w:ascii="Garamond" w:hAnsi="Garamond"/>
          <w:sz w:val="24"/>
          <w:szCs w:val="24"/>
        </w:rPr>
      </w:pPr>
      <w:r w:rsidRPr="005E7AF9">
        <w:rPr>
          <w:rFonts w:ascii="Garamond" w:hAnsi="Garamond" w:cs="Arial"/>
          <w:b/>
          <w:bCs/>
          <w:sz w:val="24"/>
          <w:szCs w:val="24"/>
        </w:rPr>
        <w:t xml:space="preserve">Nota: </w:t>
      </w:r>
      <w:r w:rsidRPr="005E7AF9">
        <w:rPr>
          <w:rFonts w:ascii="Garamond" w:hAnsi="Garamond" w:cs="Arial"/>
          <w:bCs/>
          <w:i/>
          <w:sz w:val="24"/>
          <w:szCs w:val="24"/>
        </w:rPr>
        <w:t>(Sólo aplica para régimen común)</w:t>
      </w:r>
      <w:r w:rsidRPr="005E7AF9">
        <w:rPr>
          <w:rFonts w:ascii="Garamond" w:hAnsi="Garamond" w:cs="Arial"/>
          <w:bCs/>
          <w:sz w:val="24"/>
          <w:szCs w:val="24"/>
        </w:rPr>
        <w:t xml:space="preserve"> </w:t>
      </w:r>
      <w:r w:rsidRPr="005E7AF9">
        <w:rPr>
          <w:rFonts w:ascii="Garamond" w:hAnsi="Garamond" w:cs="Arial"/>
          <w:sz w:val="24"/>
          <w:szCs w:val="24"/>
        </w:rPr>
        <w:t>De conformidad con el Numeral 7° Parágrafo 1° del artículo 499 del Estatuto Tributario, “Para la celebración de contratos de venta de bienes o de prestación de servicios gravados por cuantía individual y superior a 3300 UVT, el responsable del Régimen Simplificado deberá inscribirse previamente en el Régimen Común”.</w:t>
      </w:r>
      <w:r w:rsidR="004E4983">
        <w:rPr>
          <w:rFonts w:ascii="Garamond" w:hAnsi="Garamond" w:cs="Arial"/>
          <w:sz w:val="24"/>
          <w:szCs w:val="24"/>
        </w:rPr>
        <w:t xml:space="preserve"> </w:t>
      </w:r>
      <w:r w:rsidRPr="005E7AF9">
        <w:rPr>
          <w:rFonts w:ascii="Garamond" w:hAnsi="Garamond" w:cs="Arial"/>
          <w:sz w:val="24"/>
          <w:szCs w:val="24"/>
        </w:rPr>
        <w:t xml:space="preserve">Por lo anterior los contratistas </w:t>
      </w:r>
      <w:r w:rsidRPr="005E7AF9">
        <w:rPr>
          <w:rFonts w:ascii="Garamond" w:hAnsi="Garamond" w:cs="Arial"/>
          <w:sz w:val="24"/>
          <w:szCs w:val="24"/>
        </w:rPr>
        <w:lastRenderedPageBreak/>
        <w:t>que para el presente año superen el monto establecido o quienes ya estuvieren inscritos en el Régimen Común, deberán presentar factura de venta, con los requisitos del artículo 617 del Estatuto Tributario, incluyendo el Impuesto al Valor Agregado (IVA), para cada pago.</w:t>
      </w:r>
    </w:p>
    <w:p w14:paraId="4F09C035" w14:textId="77777777" w:rsidR="00584FB4" w:rsidRPr="005E7AF9" w:rsidRDefault="00584FB4" w:rsidP="005E7AF9">
      <w:pPr>
        <w:pStyle w:val="Standard"/>
        <w:jc w:val="both"/>
        <w:rPr>
          <w:rFonts w:ascii="Garamond" w:hAnsi="Garamond" w:cs="Arial"/>
          <w:sz w:val="24"/>
          <w:szCs w:val="24"/>
        </w:rPr>
      </w:pPr>
    </w:p>
    <w:p w14:paraId="441FA0D2"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9.4 OBLIGACIONES GENERALES DEL ASOCIADO O COOPERANTE</w:t>
      </w:r>
    </w:p>
    <w:p w14:paraId="0C6983E4" w14:textId="77777777" w:rsidR="00584FB4" w:rsidRPr="005E7AF9" w:rsidRDefault="00584FB4" w:rsidP="005E7AF9">
      <w:pPr>
        <w:pStyle w:val="Standard"/>
        <w:ind w:left="360"/>
        <w:jc w:val="both"/>
        <w:rPr>
          <w:rFonts w:ascii="Garamond" w:hAnsi="Garamond" w:cs="Arial"/>
          <w:b/>
          <w:sz w:val="24"/>
          <w:szCs w:val="24"/>
        </w:rPr>
      </w:pPr>
    </w:p>
    <w:p w14:paraId="46F56F03" w14:textId="77777777" w:rsidR="00584FB4" w:rsidRPr="005E7AF9" w:rsidRDefault="006726F7" w:rsidP="004E4983">
      <w:pPr>
        <w:pStyle w:val="Standard"/>
        <w:numPr>
          <w:ilvl w:val="0"/>
          <w:numId w:val="27"/>
        </w:numPr>
        <w:jc w:val="both"/>
        <w:rPr>
          <w:rFonts w:ascii="Garamond" w:hAnsi="Garamond" w:cs="Arial"/>
          <w:sz w:val="24"/>
          <w:szCs w:val="24"/>
        </w:rPr>
      </w:pPr>
      <w:r w:rsidRPr="005E7AF9">
        <w:rPr>
          <w:rFonts w:ascii="Garamond" w:hAnsi="Garamond" w:cs="Arial"/>
          <w:sz w:val="24"/>
          <w:szCs w:val="24"/>
        </w:rPr>
        <w:t xml:space="preserve">Suscribir oportunamente el acta de inicio y el acta de liquidación del contrato/convenio, </w:t>
      </w:r>
      <w:proofErr w:type="gramStart"/>
      <w:r w:rsidRPr="005E7AF9">
        <w:rPr>
          <w:rFonts w:ascii="Garamond" w:hAnsi="Garamond" w:cs="Arial"/>
          <w:sz w:val="24"/>
          <w:szCs w:val="24"/>
        </w:rPr>
        <w:t>conjuntamente con</w:t>
      </w:r>
      <w:proofErr w:type="gramEnd"/>
      <w:r w:rsidRPr="005E7AF9">
        <w:rPr>
          <w:rFonts w:ascii="Garamond" w:hAnsi="Garamond" w:cs="Arial"/>
          <w:sz w:val="24"/>
          <w:szCs w:val="24"/>
        </w:rPr>
        <w:t xml:space="preserve"> el/la supervisor/a del mismo, cuando corresponda</w:t>
      </w:r>
    </w:p>
    <w:p w14:paraId="50B08DDF" w14:textId="77777777" w:rsidR="00584FB4" w:rsidRPr="005E7AF9" w:rsidRDefault="006726F7" w:rsidP="004E4983">
      <w:pPr>
        <w:pStyle w:val="Standard"/>
        <w:numPr>
          <w:ilvl w:val="0"/>
          <w:numId w:val="27"/>
        </w:numPr>
        <w:jc w:val="both"/>
        <w:rPr>
          <w:rFonts w:ascii="Garamond" w:hAnsi="Garamond" w:cs="Arial"/>
          <w:sz w:val="24"/>
          <w:szCs w:val="24"/>
        </w:rPr>
      </w:pPr>
      <w:r w:rsidRPr="005E7AF9">
        <w:rPr>
          <w:rFonts w:ascii="Garamond" w:hAnsi="Garamond" w:cs="Arial"/>
          <w:sz w:val="24"/>
          <w:szCs w:val="24"/>
        </w:rPr>
        <w:t xml:space="preserve">Entregar al supervisor los documentos elaborados en cumplimiento de las obligaciones contractuales, así como los informes y archivos a su cargo, requeridos sobre las actividades realizadas durante la ejecución </w:t>
      </w:r>
      <w:proofErr w:type="gramStart"/>
      <w:r w:rsidRPr="005E7AF9">
        <w:rPr>
          <w:rFonts w:ascii="Garamond" w:hAnsi="Garamond" w:cs="Arial"/>
          <w:sz w:val="24"/>
          <w:szCs w:val="24"/>
        </w:rPr>
        <w:t>del mismo</w:t>
      </w:r>
      <w:proofErr w:type="gramEnd"/>
      <w:r w:rsidRPr="005E7AF9">
        <w:rPr>
          <w:rFonts w:ascii="Garamond" w:hAnsi="Garamond" w:cs="Arial"/>
          <w:sz w:val="24"/>
          <w:szCs w:val="24"/>
        </w:rPr>
        <w:t xml:space="preserve"> (Cuando aplique).</w:t>
      </w:r>
    </w:p>
    <w:p w14:paraId="1E833622" w14:textId="77777777" w:rsidR="00855816" w:rsidRPr="005E7AF9" w:rsidRDefault="00855816" w:rsidP="004E4983">
      <w:pPr>
        <w:pStyle w:val="Standard"/>
        <w:numPr>
          <w:ilvl w:val="0"/>
          <w:numId w:val="27"/>
        </w:numPr>
        <w:jc w:val="both"/>
        <w:rPr>
          <w:rFonts w:ascii="Garamond" w:hAnsi="Garamond" w:cs="Arial"/>
          <w:sz w:val="24"/>
          <w:szCs w:val="24"/>
        </w:rPr>
      </w:pPr>
      <w:r w:rsidRPr="005E7AF9">
        <w:rPr>
          <w:rFonts w:ascii="Garamond" w:hAnsi="Garamond" w:cs="Arial"/>
          <w:sz w:val="24"/>
          <w:szCs w:val="24"/>
        </w:rPr>
        <w:t>Aplicar los lineamientos establecidos en el sistema de gestión institucional y en el Modelo Integrado de Planeación y Gestión – MIPG de la Secretaría Distrital de Gobierno.</w:t>
      </w:r>
    </w:p>
    <w:p w14:paraId="3EDD2517" w14:textId="77777777" w:rsidR="00584FB4" w:rsidRPr="005E7AF9" w:rsidRDefault="006726F7" w:rsidP="004E4983">
      <w:pPr>
        <w:pStyle w:val="Standard"/>
        <w:numPr>
          <w:ilvl w:val="0"/>
          <w:numId w:val="27"/>
        </w:numPr>
        <w:jc w:val="both"/>
        <w:rPr>
          <w:rFonts w:ascii="Garamond" w:hAnsi="Garamond"/>
          <w:sz w:val="24"/>
          <w:szCs w:val="24"/>
        </w:rPr>
      </w:pPr>
      <w:r w:rsidRPr="005E7AF9">
        <w:rPr>
          <w:rFonts w:ascii="Garamond" w:hAnsi="Garamond" w:cs="Arial"/>
          <w:sz w:val="24"/>
          <w:szCs w:val="24"/>
        </w:rPr>
        <w:t xml:space="preserve">Mantener estricta reserva y confidencialidad sobre la información que conozca por causa o con ocasión del contrato/convenio, así como, </w:t>
      </w:r>
      <w:r w:rsidRPr="005E7AF9">
        <w:rPr>
          <w:rFonts w:ascii="Garamond" w:hAnsi="Garamond" w:cs="Arial"/>
          <w:bCs/>
          <w:iCs/>
          <w:color w:val="000000"/>
          <w:sz w:val="24"/>
          <w:szCs w:val="24"/>
        </w:rPr>
        <w:t>respetar la titularidad de los derechos de autor, en relación con los documentos, obras, creaciones que se desarrollen en ejecución del contrato/convenio.</w:t>
      </w:r>
    </w:p>
    <w:p w14:paraId="44E4CA62" w14:textId="77777777" w:rsidR="00584FB4" w:rsidRPr="005E7AF9" w:rsidRDefault="006726F7" w:rsidP="004E4983">
      <w:pPr>
        <w:pStyle w:val="Standard"/>
        <w:numPr>
          <w:ilvl w:val="0"/>
          <w:numId w:val="27"/>
        </w:numPr>
        <w:jc w:val="both"/>
        <w:rPr>
          <w:rFonts w:ascii="Garamond" w:hAnsi="Garamond" w:cs="Arial"/>
          <w:sz w:val="24"/>
          <w:szCs w:val="24"/>
        </w:rPr>
      </w:pPr>
      <w:r w:rsidRPr="005E7AF9">
        <w:rPr>
          <w:rFonts w:ascii="Garamond" w:hAnsi="Garamond" w:cs="Arial"/>
          <w:sz w:val="24"/>
          <w:szCs w:val="24"/>
        </w:rPr>
        <w:t>Dar estricto cumplimiento al Ideario Ético del Distrito expedido por la Alcaldía Mayor de Bogotá D.C., así como a todas las normas que en materia de ética y valores expida la Secretaría Distrital de Gobierno en la ejecución del contrato/convenio.</w:t>
      </w:r>
    </w:p>
    <w:p w14:paraId="1834E214" w14:textId="77777777" w:rsidR="00584FB4" w:rsidRPr="005E7AF9" w:rsidRDefault="006726F7" w:rsidP="004E4983">
      <w:pPr>
        <w:pStyle w:val="Standard"/>
        <w:numPr>
          <w:ilvl w:val="0"/>
          <w:numId w:val="27"/>
        </w:numPr>
        <w:jc w:val="both"/>
        <w:rPr>
          <w:rFonts w:ascii="Garamond" w:hAnsi="Garamond" w:cs="Arial"/>
          <w:sz w:val="24"/>
          <w:szCs w:val="24"/>
        </w:rPr>
      </w:pPr>
      <w:r w:rsidRPr="005E7AF9">
        <w:rPr>
          <w:rFonts w:ascii="Garamond" w:hAnsi="Garamond" w:cs="Arial"/>
          <w:sz w:val="24"/>
          <w:szCs w:val="24"/>
        </w:rPr>
        <w:t xml:space="preserve">No instalar ni utilizar ningún software sin la autorización previa y escrita de la Dirección de Planeación y Sistemas de Información de la Secretaría, así mismo, responder y hacer buen uso de los bienes y recursos tecnológicos (hardware y software), hacer entrega de </w:t>
      </w:r>
      <w:proofErr w:type="gramStart"/>
      <w:r w:rsidRPr="005E7AF9">
        <w:rPr>
          <w:rFonts w:ascii="Garamond" w:hAnsi="Garamond" w:cs="Arial"/>
          <w:sz w:val="24"/>
          <w:szCs w:val="24"/>
        </w:rPr>
        <w:t>los mismos</w:t>
      </w:r>
      <w:proofErr w:type="gramEnd"/>
      <w:r w:rsidRPr="005E7AF9">
        <w:rPr>
          <w:rFonts w:ascii="Garamond" w:hAnsi="Garamond" w:cs="Arial"/>
          <w:sz w:val="24"/>
          <w:szCs w:val="24"/>
        </w:rPr>
        <w:t xml:space="preserve"> en el estado en que los recibió, salvo el deterioro normal, o daños ocasionados por el caso fortuito o fuerza mayor, (cuando aplique).</w:t>
      </w:r>
    </w:p>
    <w:p w14:paraId="3FD1CFE4" w14:textId="77777777" w:rsidR="00584FB4" w:rsidRPr="005E7AF9" w:rsidRDefault="006726F7" w:rsidP="004E4983">
      <w:pPr>
        <w:pStyle w:val="Standard"/>
        <w:numPr>
          <w:ilvl w:val="0"/>
          <w:numId w:val="27"/>
        </w:numPr>
        <w:jc w:val="both"/>
        <w:rPr>
          <w:rFonts w:ascii="Garamond" w:hAnsi="Garamond"/>
          <w:sz w:val="24"/>
          <w:szCs w:val="24"/>
        </w:rPr>
      </w:pPr>
      <w:r w:rsidRPr="005E7AF9">
        <w:rPr>
          <w:rFonts w:ascii="Garamond" w:hAnsi="Garamond" w:cs="Arial"/>
          <w:sz w:val="24"/>
          <w:szCs w:val="24"/>
          <w:lang w:val="es-ES"/>
        </w:rPr>
        <w:t xml:space="preserve">Entregar para cada desembolso, la certificación suscrita por el representante legal o revisor fiscal, que acredite el cumplimiento del pago de aportes al sistema de seguridad social integral, parafiscales, ICBF, SENA y cajas de compensación familiar de los últimos seis (6) meses, de conformidad con el artículo 50 de la Ley 789 de 2002 o aquella que </w:t>
      </w:r>
      <w:r w:rsidRPr="005E7AF9">
        <w:rPr>
          <w:rFonts w:ascii="Garamond" w:hAnsi="Garamond" w:cs="Arial"/>
          <w:color w:val="000000"/>
          <w:sz w:val="24"/>
          <w:szCs w:val="24"/>
          <w:lang w:val="es-ES"/>
        </w:rPr>
        <w:t>lo modifique, adicione o complemente.</w:t>
      </w:r>
    </w:p>
    <w:p w14:paraId="6F212143" w14:textId="77777777" w:rsidR="00584FB4" w:rsidRPr="005E7AF9" w:rsidRDefault="006726F7" w:rsidP="004E4983">
      <w:pPr>
        <w:pStyle w:val="Standard"/>
        <w:numPr>
          <w:ilvl w:val="0"/>
          <w:numId w:val="27"/>
        </w:numPr>
        <w:jc w:val="both"/>
        <w:rPr>
          <w:rFonts w:ascii="Garamond" w:hAnsi="Garamond"/>
          <w:sz w:val="24"/>
          <w:szCs w:val="24"/>
        </w:rPr>
      </w:pPr>
      <w:r w:rsidRPr="005E7AF9">
        <w:rPr>
          <w:rFonts w:ascii="Garamond" w:hAnsi="Garamond" w:cs="Garamond"/>
          <w:i/>
          <w:color w:val="FF0000"/>
          <w:sz w:val="24"/>
          <w:szCs w:val="24"/>
        </w:rPr>
        <w:t xml:space="preserve">Esta obligación será incluida si el área técnica respectiva o la dependencia que solicita la contratación identificó como viable la posibilidad de vincular o contratar para la ejecución del respectivo contrato/convenio a las personas identificadas como beneficiaria. </w:t>
      </w:r>
      <w:r w:rsidRPr="005E7AF9">
        <w:rPr>
          <w:rFonts w:ascii="Garamond" w:hAnsi="Garamond" w:cs="Arial"/>
          <w:sz w:val="24"/>
          <w:szCs w:val="24"/>
        </w:rPr>
        <w:t>Vincular o contratar para la ejecución del contrato personas vulnerables, marginadas y/o excluidas de la dinámica productiva de la ciudad, de acuerdo con lo expuesto en la Directiva 001 del 31 de enero de 2011 “democratización de las oportunidades económicas en el Distrito capital y promoción de estrategias para la participación real y efectiva de las personas naturales vulnerables, marginadas y/o excluidas de la dinámica productiva de la ciudad”.</w:t>
      </w:r>
    </w:p>
    <w:p w14:paraId="6505F376" w14:textId="77777777" w:rsidR="00584FB4" w:rsidRPr="005E7AF9" w:rsidRDefault="00584FB4" w:rsidP="005E7AF9">
      <w:pPr>
        <w:pStyle w:val="Standard"/>
        <w:jc w:val="both"/>
        <w:rPr>
          <w:rFonts w:ascii="Garamond" w:hAnsi="Garamond" w:cs="Arial"/>
          <w:b/>
          <w:sz w:val="24"/>
          <w:szCs w:val="24"/>
        </w:rPr>
      </w:pPr>
    </w:p>
    <w:p w14:paraId="3059D3E7"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9.5 OBLIGACIONES ESPECÍFICAS</w:t>
      </w:r>
    </w:p>
    <w:p w14:paraId="01231D30" w14:textId="77777777" w:rsidR="00584FB4" w:rsidRPr="005E7AF9" w:rsidRDefault="00584FB4" w:rsidP="005E7AF9">
      <w:pPr>
        <w:pStyle w:val="Standard"/>
        <w:jc w:val="both"/>
        <w:rPr>
          <w:rFonts w:ascii="Garamond" w:hAnsi="Garamond" w:cs="Arial"/>
          <w:b/>
          <w:sz w:val="24"/>
          <w:szCs w:val="24"/>
        </w:rPr>
      </w:pPr>
    </w:p>
    <w:p w14:paraId="3B236CDD" w14:textId="77777777" w:rsidR="00584FB4" w:rsidRPr="005E7AF9" w:rsidRDefault="006726F7" w:rsidP="005E7AF9">
      <w:pPr>
        <w:pStyle w:val="Standard"/>
        <w:jc w:val="both"/>
        <w:rPr>
          <w:rFonts w:ascii="Garamond" w:hAnsi="Garamond" w:cs="Arial"/>
          <w:color w:val="FF3333"/>
          <w:sz w:val="24"/>
          <w:szCs w:val="24"/>
          <w:lang w:val="es-ES"/>
        </w:rPr>
      </w:pPr>
      <w:r w:rsidRPr="005E7AF9">
        <w:rPr>
          <w:rFonts w:ascii="Garamond" w:hAnsi="Garamond" w:cs="Arial"/>
          <w:color w:val="FF3333"/>
          <w:sz w:val="24"/>
          <w:szCs w:val="24"/>
          <w:lang w:val="es-ES"/>
        </w:rPr>
        <w:t>EN ESTE NUMERAL DEBERÁ ESTABLECER LAS OBLIGACIONES ESPECIFICAS QUE SE DERIVEN DEL CUMPLIMIENTO DEL OBJETO DEL CONTRATO/CONVENIO.</w:t>
      </w:r>
    </w:p>
    <w:p w14:paraId="59143D7D" w14:textId="77777777" w:rsidR="00584FB4" w:rsidRPr="005E7AF9" w:rsidRDefault="00584FB4" w:rsidP="005E7AF9">
      <w:pPr>
        <w:pStyle w:val="Standard"/>
        <w:jc w:val="both"/>
        <w:rPr>
          <w:rFonts w:ascii="Garamond" w:hAnsi="Garamond" w:cs="Arial"/>
          <w:color w:val="FF3333"/>
          <w:sz w:val="24"/>
          <w:szCs w:val="24"/>
          <w:lang w:val="es-ES"/>
        </w:rPr>
      </w:pPr>
    </w:p>
    <w:p w14:paraId="7887DC98" w14:textId="77777777" w:rsidR="00584FB4" w:rsidRPr="005E7AF9" w:rsidRDefault="00584FB4" w:rsidP="005E7AF9">
      <w:pPr>
        <w:pStyle w:val="Standard"/>
        <w:jc w:val="both"/>
        <w:rPr>
          <w:rFonts w:ascii="Garamond" w:hAnsi="Garamond" w:cs="Arial"/>
          <w:color w:val="A6A6A6"/>
          <w:sz w:val="24"/>
          <w:szCs w:val="24"/>
          <w:lang w:val="es-ES"/>
        </w:rPr>
      </w:pPr>
    </w:p>
    <w:p w14:paraId="0F269A8C" w14:textId="472518AC"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9.6 OBLIGACIONES DE LA SECRETARÍA DISTRITAL DE GOBIERNO</w:t>
      </w:r>
      <w:r w:rsidR="004E4983">
        <w:rPr>
          <w:rFonts w:ascii="Garamond" w:hAnsi="Garamond" w:cs="Arial"/>
          <w:b/>
          <w:sz w:val="24"/>
          <w:szCs w:val="24"/>
        </w:rPr>
        <w:t xml:space="preserve"> </w:t>
      </w:r>
    </w:p>
    <w:p w14:paraId="5703B2EB" w14:textId="77777777" w:rsidR="00584FB4" w:rsidRPr="005E7AF9" w:rsidRDefault="00584FB4" w:rsidP="005E7AF9">
      <w:pPr>
        <w:pStyle w:val="Standard"/>
        <w:jc w:val="both"/>
        <w:rPr>
          <w:rFonts w:ascii="Garamond" w:hAnsi="Garamond" w:cs="Arial"/>
          <w:b/>
          <w:sz w:val="24"/>
          <w:szCs w:val="24"/>
        </w:rPr>
      </w:pPr>
    </w:p>
    <w:p w14:paraId="43F3B4D7" w14:textId="77777777" w:rsidR="00584FB4" w:rsidRPr="005E7AF9" w:rsidRDefault="006726F7" w:rsidP="005E7AF9">
      <w:pPr>
        <w:pStyle w:val="Standard"/>
        <w:numPr>
          <w:ilvl w:val="0"/>
          <w:numId w:val="22"/>
        </w:numPr>
        <w:tabs>
          <w:tab w:val="left" w:pos="1453"/>
        </w:tabs>
        <w:ind w:left="720" w:hanging="360"/>
        <w:jc w:val="both"/>
        <w:rPr>
          <w:rFonts w:ascii="Garamond" w:hAnsi="Garamond" w:cs="Arial"/>
          <w:sz w:val="24"/>
          <w:szCs w:val="24"/>
        </w:rPr>
      </w:pPr>
      <w:r w:rsidRPr="005E7AF9">
        <w:rPr>
          <w:rFonts w:ascii="Garamond" w:hAnsi="Garamond" w:cs="Arial"/>
          <w:sz w:val="24"/>
          <w:szCs w:val="24"/>
        </w:rPr>
        <w:lastRenderedPageBreak/>
        <w:t>Verificar a través de la supervisión la correcta ejecución del objeto contratado.</w:t>
      </w:r>
    </w:p>
    <w:p w14:paraId="776D8347" w14:textId="77777777" w:rsidR="00584FB4" w:rsidRPr="005E7AF9" w:rsidRDefault="006726F7" w:rsidP="005E7AF9">
      <w:pPr>
        <w:pStyle w:val="Standard"/>
        <w:numPr>
          <w:ilvl w:val="0"/>
          <w:numId w:val="2"/>
        </w:numPr>
        <w:tabs>
          <w:tab w:val="left" w:pos="1403"/>
        </w:tabs>
        <w:ind w:left="720" w:hanging="360"/>
        <w:jc w:val="both"/>
        <w:rPr>
          <w:rFonts w:ascii="Garamond" w:hAnsi="Garamond" w:cs="Arial"/>
          <w:sz w:val="24"/>
          <w:szCs w:val="24"/>
        </w:rPr>
      </w:pPr>
      <w:r w:rsidRPr="005E7AF9">
        <w:rPr>
          <w:rFonts w:ascii="Garamond" w:hAnsi="Garamond" w:cs="Arial"/>
          <w:sz w:val="24"/>
          <w:szCs w:val="24"/>
        </w:rPr>
        <w:t>Suministrar oportunamente la información, herramientas y apoyo logístico que se requiera para el cumplimiento de las obligaciones contractuales.</w:t>
      </w:r>
    </w:p>
    <w:p w14:paraId="3F523F91" w14:textId="77777777" w:rsidR="00584FB4" w:rsidRPr="005E7AF9" w:rsidRDefault="006726F7" w:rsidP="005E7AF9">
      <w:pPr>
        <w:pStyle w:val="Standard"/>
        <w:numPr>
          <w:ilvl w:val="0"/>
          <w:numId w:val="2"/>
        </w:numPr>
        <w:tabs>
          <w:tab w:val="left" w:pos="1403"/>
        </w:tabs>
        <w:ind w:left="720" w:hanging="360"/>
        <w:jc w:val="both"/>
        <w:rPr>
          <w:rFonts w:ascii="Garamond" w:hAnsi="Garamond" w:cs="Arial"/>
          <w:sz w:val="24"/>
          <w:szCs w:val="24"/>
        </w:rPr>
      </w:pPr>
      <w:r w:rsidRPr="005E7AF9">
        <w:rPr>
          <w:rFonts w:ascii="Garamond" w:hAnsi="Garamond" w:cs="Arial"/>
          <w:sz w:val="24"/>
          <w:szCs w:val="24"/>
        </w:rPr>
        <w:t>Realizar los desembolsos del contrato/convenio en las condiciones pactadas.</w:t>
      </w:r>
    </w:p>
    <w:p w14:paraId="515D726B" w14:textId="77777777" w:rsidR="00584FB4" w:rsidRPr="005E7AF9" w:rsidRDefault="006726F7" w:rsidP="005E7AF9">
      <w:pPr>
        <w:pStyle w:val="Standard"/>
        <w:numPr>
          <w:ilvl w:val="0"/>
          <w:numId w:val="2"/>
        </w:numPr>
        <w:tabs>
          <w:tab w:val="left" w:pos="1403"/>
        </w:tabs>
        <w:ind w:left="720" w:hanging="360"/>
        <w:jc w:val="both"/>
        <w:rPr>
          <w:rFonts w:ascii="Garamond" w:hAnsi="Garamond"/>
          <w:sz w:val="24"/>
          <w:szCs w:val="24"/>
        </w:rPr>
      </w:pPr>
      <w:r w:rsidRPr="005E7AF9">
        <w:rPr>
          <w:rFonts w:ascii="Garamond" w:hAnsi="Garamond" w:cs="Arial"/>
          <w:sz w:val="24"/>
          <w:szCs w:val="24"/>
        </w:rPr>
        <w:t xml:space="preserve">Verificar que el contratista, asociado o cooperante realice el pago de aportes al sistema de seguridad social </w:t>
      </w:r>
      <w:r w:rsidRPr="005E7AF9">
        <w:rPr>
          <w:rFonts w:ascii="Garamond" w:hAnsi="Garamond" w:cs="Arial"/>
          <w:sz w:val="24"/>
          <w:szCs w:val="24"/>
          <w:lang w:val="es-ES"/>
        </w:rPr>
        <w:t>integral, parafiscales, ICBF, SENA y cajas de compensación familiar (cuando a ello haya lugar)</w:t>
      </w:r>
      <w:r w:rsidRPr="005E7AF9">
        <w:rPr>
          <w:rFonts w:ascii="Garamond" w:hAnsi="Garamond" w:cs="Arial"/>
          <w:sz w:val="24"/>
          <w:szCs w:val="24"/>
        </w:rPr>
        <w:t>, en las condiciones establecidas por la normatividad vigente.</w:t>
      </w:r>
    </w:p>
    <w:p w14:paraId="08FB5D6C" w14:textId="77777777" w:rsidR="00584FB4" w:rsidRPr="005E7AF9" w:rsidRDefault="006726F7" w:rsidP="005E7AF9">
      <w:pPr>
        <w:pStyle w:val="Standard"/>
        <w:numPr>
          <w:ilvl w:val="0"/>
          <w:numId w:val="2"/>
        </w:numPr>
        <w:tabs>
          <w:tab w:val="left" w:pos="1453"/>
        </w:tabs>
        <w:ind w:left="720" w:hanging="360"/>
        <w:jc w:val="both"/>
        <w:rPr>
          <w:rFonts w:ascii="Garamond" w:hAnsi="Garamond" w:cs="Arial"/>
          <w:sz w:val="24"/>
          <w:szCs w:val="24"/>
        </w:rPr>
      </w:pPr>
      <w:r w:rsidRPr="005E7AF9">
        <w:rPr>
          <w:rFonts w:ascii="Garamond" w:hAnsi="Garamond" w:cs="Arial"/>
          <w:sz w:val="24"/>
          <w:szCs w:val="24"/>
        </w:rPr>
        <w:t>Verificar a través de la supervisión del contrato/convenio, que el contratista, asociado o cooperante de cumplimiento a las condiciones establecidas en la Directiva 01 de 2011 relacionada con la inclusión económica de las personas vulnerables, marginadas y/o excluidas de la dinámica productiva de la ciudad (cuando haya lugar).</w:t>
      </w:r>
    </w:p>
    <w:p w14:paraId="2E3BB6F3" w14:textId="77777777" w:rsidR="00584FB4" w:rsidRPr="005E7AF9" w:rsidRDefault="006726F7" w:rsidP="005E7AF9">
      <w:pPr>
        <w:pStyle w:val="Standard"/>
        <w:numPr>
          <w:ilvl w:val="0"/>
          <w:numId w:val="2"/>
        </w:numPr>
        <w:tabs>
          <w:tab w:val="left" w:pos="1453"/>
        </w:tabs>
        <w:ind w:left="720" w:hanging="360"/>
        <w:jc w:val="both"/>
        <w:rPr>
          <w:rFonts w:ascii="Garamond" w:hAnsi="Garamond" w:cs="Arial"/>
          <w:sz w:val="24"/>
          <w:szCs w:val="24"/>
        </w:rPr>
      </w:pPr>
      <w:r w:rsidRPr="005E7AF9">
        <w:rPr>
          <w:rFonts w:ascii="Garamond" w:hAnsi="Garamond" w:cs="Arial"/>
          <w:sz w:val="24"/>
          <w:szCs w:val="24"/>
        </w:rPr>
        <w:t>Las demás establecidas en la normatividad vigente.</w:t>
      </w:r>
    </w:p>
    <w:p w14:paraId="43E66364" w14:textId="77777777" w:rsidR="00584FB4" w:rsidRPr="005E7AF9" w:rsidRDefault="00584FB4" w:rsidP="005E7AF9">
      <w:pPr>
        <w:pStyle w:val="Standard"/>
        <w:ind w:left="720"/>
        <w:jc w:val="both"/>
        <w:rPr>
          <w:rFonts w:ascii="Garamond" w:hAnsi="Garamond" w:cs="Arial"/>
          <w:b/>
          <w:sz w:val="24"/>
          <w:szCs w:val="24"/>
        </w:rPr>
      </w:pPr>
    </w:p>
    <w:p w14:paraId="787FC85E" w14:textId="77777777" w:rsidR="00584FB4" w:rsidRPr="005E7AF9" w:rsidRDefault="006726F7" w:rsidP="005E7AF9">
      <w:pPr>
        <w:pStyle w:val="Standard"/>
        <w:jc w:val="both"/>
        <w:rPr>
          <w:rFonts w:ascii="Garamond" w:hAnsi="Garamond" w:cs="Arial"/>
          <w:b/>
          <w:sz w:val="24"/>
          <w:szCs w:val="24"/>
        </w:rPr>
      </w:pPr>
      <w:r w:rsidRPr="005E7AF9">
        <w:rPr>
          <w:rFonts w:ascii="Garamond" w:hAnsi="Garamond" w:cs="Arial"/>
          <w:b/>
          <w:sz w:val="24"/>
          <w:szCs w:val="24"/>
        </w:rPr>
        <w:t>9.7 SUPERVISIÓN</w:t>
      </w:r>
    </w:p>
    <w:p w14:paraId="5936C492" w14:textId="77777777" w:rsidR="00584FB4" w:rsidRPr="005E7AF9" w:rsidRDefault="00584FB4" w:rsidP="005E7AF9">
      <w:pPr>
        <w:pStyle w:val="Standard"/>
        <w:jc w:val="both"/>
        <w:rPr>
          <w:rFonts w:ascii="Garamond" w:hAnsi="Garamond" w:cs="Arial"/>
          <w:b/>
          <w:sz w:val="24"/>
          <w:szCs w:val="24"/>
        </w:rPr>
      </w:pPr>
    </w:p>
    <w:p w14:paraId="251FE9C9" w14:textId="77777777" w:rsidR="00584FB4" w:rsidRPr="005E7AF9" w:rsidRDefault="006726F7" w:rsidP="005E7AF9">
      <w:pPr>
        <w:pStyle w:val="Standard"/>
        <w:jc w:val="both"/>
        <w:rPr>
          <w:rFonts w:ascii="Garamond" w:hAnsi="Garamond"/>
          <w:sz w:val="24"/>
          <w:szCs w:val="24"/>
        </w:rPr>
      </w:pPr>
      <w:r w:rsidRPr="005E7AF9">
        <w:rPr>
          <w:rFonts w:ascii="Garamond" w:hAnsi="Garamond" w:cs="Arial"/>
          <w:sz w:val="24"/>
          <w:szCs w:val="24"/>
        </w:rPr>
        <w:t xml:space="preserve">La supervisión del contrato/convenio será ejercida por el/la </w:t>
      </w:r>
      <w:r w:rsidRPr="005E7AF9">
        <w:rPr>
          <w:rFonts w:ascii="Garamond" w:hAnsi="Garamond" w:cs="Arial"/>
          <w:bCs/>
          <w:color w:val="FF3333"/>
          <w:sz w:val="24"/>
          <w:szCs w:val="24"/>
        </w:rPr>
        <w:t>«QUIEN CORRESPONDA (NOMBRE DEL CARGO)»</w:t>
      </w:r>
      <w:r w:rsidRPr="005E7AF9">
        <w:rPr>
          <w:rFonts w:ascii="Garamond" w:hAnsi="Garamond" w:cs="Arial"/>
          <w:color w:val="FF3333"/>
          <w:sz w:val="24"/>
          <w:szCs w:val="24"/>
        </w:rPr>
        <w:t>.</w:t>
      </w:r>
    </w:p>
    <w:p w14:paraId="54588834" w14:textId="77777777" w:rsidR="00584FB4" w:rsidRPr="005E7AF9" w:rsidRDefault="00584FB4" w:rsidP="005E7AF9">
      <w:pPr>
        <w:pStyle w:val="Standard"/>
        <w:jc w:val="both"/>
        <w:rPr>
          <w:rFonts w:ascii="Garamond" w:hAnsi="Garamond" w:cs="Arial"/>
          <w:sz w:val="24"/>
          <w:szCs w:val="24"/>
        </w:rPr>
      </w:pPr>
    </w:p>
    <w:p w14:paraId="636E17F8" w14:textId="5CFDDFB3"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El/La supervisor (a) ejercerá sus obligaciones conforme a lo establecido en el Manual de Contratación de la SECRETARÍA, y está obligado(a) a vigilar permanentemente la correcta ejecución del objeto contratado. El/La supervisor (a) deberá realizar un seguimiento técnico, administrativo, financiero, contable y jurídico sobre el cumplimiento del objeto del contrato/convenio, en concordancia con el artículo 83 de la Ley 1474 de 2011.</w:t>
      </w:r>
      <w:r w:rsidR="004E4983">
        <w:rPr>
          <w:rFonts w:ascii="Garamond" w:hAnsi="Garamond" w:cs="Arial"/>
          <w:sz w:val="24"/>
          <w:szCs w:val="24"/>
        </w:rPr>
        <w:t xml:space="preserve"> </w:t>
      </w:r>
    </w:p>
    <w:p w14:paraId="119A6036" w14:textId="77777777" w:rsidR="00584FB4" w:rsidRPr="005E7AF9" w:rsidRDefault="00584FB4" w:rsidP="005E7AF9">
      <w:pPr>
        <w:pStyle w:val="Standard"/>
        <w:jc w:val="both"/>
        <w:rPr>
          <w:rFonts w:ascii="Garamond" w:hAnsi="Garamond" w:cs="Arial"/>
          <w:sz w:val="24"/>
          <w:szCs w:val="24"/>
        </w:rPr>
      </w:pPr>
    </w:p>
    <w:p w14:paraId="6A69A64C"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Para tal fin deberá cumplir con las facultades y deberes establecidos en la referida ley y las demás normas concordantes vigentes.</w:t>
      </w:r>
    </w:p>
    <w:p w14:paraId="721D91AA" w14:textId="77777777" w:rsidR="00584FB4" w:rsidRPr="005E7AF9" w:rsidRDefault="00584FB4" w:rsidP="005E7AF9">
      <w:pPr>
        <w:pStyle w:val="Standard"/>
        <w:jc w:val="both"/>
        <w:rPr>
          <w:rFonts w:ascii="Garamond" w:hAnsi="Garamond" w:cs="Arial"/>
          <w:sz w:val="24"/>
          <w:szCs w:val="24"/>
        </w:rPr>
      </w:pPr>
    </w:p>
    <w:p w14:paraId="736A21B6" w14:textId="77777777" w:rsidR="00584FB4" w:rsidRPr="005E7AF9" w:rsidRDefault="006726F7" w:rsidP="005E7AF9">
      <w:pPr>
        <w:pStyle w:val="Standard"/>
        <w:jc w:val="both"/>
        <w:rPr>
          <w:rFonts w:ascii="Garamond" w:hAnsi="Garamond"/>
          <w:sz w:val="24"/>
          <w:szCs w:val="24"/>
        </w:rPr>
      </w:pPr>
      <w:r w:rsidRPr="005E7AF9">
        <w:rPr>
          <w:rFonts w:ascii="Garamond" w:hAnsi="Garamond" w:cs="Arial"/>
          <w:sz w:val="24"/>
          <w:szCs w:val="24"/>
        </w:rPr>
        <w:t xml:space="preserve">El/LA </w:t>
      </w:r>
      <w:r w:rsidRPr="005E7AF9">
        <w:rPr>
          <w:rFonts w:ascii="Garamond" w:hAnsi="Garamond" w:cs="Arial"/>
          <w:bCs/>
          <w:color w:val="FF3333"/>
          <w:sz w:val="24"/>
          <w:szCs w:val="24"/>
        </w:rPr>
        <w:t>«QUIEN CORRESPONDA (NOMBRE DEL CARGO)»</w:t>
      </w:r>
      <w:r w:rsidRPr="005E7AF9">
        <w:rPr>
          <w:rFonts w:ascii="Garamond" w:hAnsi="Garamond" w:cs="Arial"/>
          <w:sz w:val="24"/>
          <w:szCs w:val="24"/>
        </w:rPr>
        <w:t>, podrá designar mediante comunicación escrita un Servidor Público que se denominará “Apoyo a la Supervisión” y que tendrá como función apoyar a este en la supervisión en la ejecución de las obligaciones contractuales que se deriven del contrato/convenio.</w:t>
      </w:r>
    </w:p>
    <w:p w14:paraId="499C462B" w14:textId="77777777" w:rsidR="00584FB4" w:rsidRPr="005E7AF9" w:rsidRDefault="00584FB4" w:rsidP="005E7AF9">
      <w:pPr>
        <w:pStyle w:val="Standard"/>
        <w:jc w:val="both"/>
        <w:rPr>
          <w:rFonts w:ascii="Garamond" w:hAnsi="Garamond" w:cs="Arial"/>
          <w:sz w:val="24"/>
          <w:szCs w:val="24"/>
        </w:rPr>
      </w:pPr>
    </w:p>
    <w:p w14:paraId="0B3CADA0" w14:textId="2FC0162E"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En ningún caso el/la supervisor(a) del contrato/convenio podrá delegar la supervisión de contrato/convenio en un tercero.</w:t>
      </w:r>
      <w:r w:rsidR="004E4983">
        <w:rPr>
          <w:rFonts w:ascii="Garamond" w:hAnsi="Garamond" w:cs="Arial"/>
          <w:sz w:val="24"/>
          <w:szCs w:val="24"/>
        </w:rPr>
        <w:t xml:space="preserve"> </w:t>
      </w:r>
    </w:p>
    <w:p w14:paraId="31DD89F9" w14:textId="77777777" w:rsidR="00584FB4" w:rsidRPr="005E7AF9" w:rsidRDefault="00584FB4" w:rsidP="005E7AF9">
      <w:pPr>
        <w:pStyle w:val="Standard"/>
        <w:jc w:val="both"/>
        <w:rPr>
          <w:rFonts w:ascii="Garamond" w:hAnsi="Garamond" w:cs="Arial"/>
          <w:sz w:val="24"/>
          <w:szCs w:val="24"/>
        </w:rPr>
      </w:pPr>
    </w:p>
    <w:p w14:paraId="1B02EDCD" w14:textId="77777777" w:rsidR="00584FB4" w:rsidRPr="005E7AF9" w:rsidRDefault="006726F7" w:rsidP="005E7AF9">
      <w:pPr>
        <w:pStyle w:val="Standard"/>
        <w:jc w:val="both"/>
        <w:rPr>
          <w:rFonts w:ascii="Garamond" w:hAnsi="Garamond" w:cs="Arial"/>
          <w:sz w:val="24"/>
          <w:szCs w:val="24"/>
        </w:rPr>
      </w:pPr>
      <w:r w:rsidRPr="005E7AF9">
        <w:rPr>
          <w:rFonts w:ascii="Garamond" w:hAnsi="Garamond" w:cs="Arial"/>
          <w:sz w:val="24"/>
          <w:szCs w:val="24"/>
        </w:rPr>
        <w:t xml:space="preserve">En todo caso el/la supervisor(a) podrá variar unilateralmente de manera temporal o definitiva la designación del(a) supervisor(a), comunicando su decisión por escrito al contratista, asociado o cooperante, </w:t>
      </w:r>
      <w:proofErr w:type="gramStart"/>
      <w:r w:rsidRPr="005E7AF9">
        <w:rPr>
          <w:rFonts w:ascii="Garamond" w:hAnsi="Garamond" w:cs="Arial"/>
          <w:sz w:val="24"/>
          <w:szCs w:val="24"/>
        </w:rPr>
        <w:t>a el/la supervisor</w:t>
      </w:r>
      <w:proofErr w:type="gramEnd"/>
      <w:r w:rsidRPr="005E7AF9">
        <w:rPr>
          <w:rFonts w:ascii="Garamond" w:hAnsi="Garamond" w:cs="Arial"/>
          <w:sz w:val="24"/>
          <w:szCs w:val="24"/>
        </w:rPr>
        <w:t>(a) designada y a la Oficina Asesora Jurídica – Contratos.</w:t>
      </w:r>
    </w:p>
    <w:p w14:paraId="5A698ADE" w14:textId="77777777" w:rsidR="00584FB4" w:rsidRPr="005E7AF9" w:rsidRDefault="00584FB4" w:rsidP="005E7AF9">
      <w:pPr>
        <w:pStyle w:val="Standard"/>
        <w:jc w:val="both"/>
        <w:rPr>
          <w:rFonts w:ascii="Garamond" w:hAnsi="Garamond" w:cs="Arial"/>
          <w:sz w:val="24"/>
          <w:szCs w:val="24"/>
        </w:rPr>
      </w:pPr>
    </w:p>
    <w:p w14:paraId="1E0145BC" w14:textId="77777777" w:rsidR="00584FB4" w:rsidRPr="005E7AF9" w:rsidRDefault="00584FB4" w:rsidP="005E7AF9">
      <w:pPr>
        <w:pStyle w:val="Standard"/>
        <w:jc w:val="both"/>
        <w:rPr>
          <w:rFonts w:ascii="Garamond" w:hAnsi="Garamond" w:cs="Arial"/>
          <w:sz w:val="24"/>
          <w:szCs w:val="24"/>
        </w:rPr>
      </w:pPr>
    </w:p>
    <w:p w14:paraId="31DD0408" w14:textId="77777777" w:rsidR="00584FB4" w:rsidRPr="005E7AF9" w:rsidRDefault="00584FB4" w:rsidP="005E7AF9">
      <w:pPr>
        <w:pStyle w:val="Standard"/>
        <w:jc w:val="both"/>
        <w:rPr>
          <w:rFonts w:ascii="Garamond" w:hAnsi="Garamond" w:cs="Arial"/>
          <w:sz w:val="24"/>
          <w:szCs w:val="24"/>
        </w:rPr>
      </w:pPr>
    </w:p>
    <w:p w14:paraId="06F06C5E" w14:textId="77777777" w:rsidR="00584FB4" w:rsidRPr="005E7AF9" w:rsidRDefault="006726F7" w:rsidP="005E7AF9">
      <w:pPr>
        <w:pStyle w:val="Standard"/>
        <w:jc w:val="both"/>
        <w:rPr>
          <w:rFonts w:ascii="Garamond" w:hAnsi="Garamond" w:cs="Arial"/>
          <w:b/>
          <w:bCs/>
          <w:color w:val="000000"/>
          <w:sz w:val="24"/>
          <w:szCs w:val="24"/>
        </w:rPr>
      </w:pPr>
      <w:r w:rsidRPr="005E7AF9">
        <w:rPr>
          <w:rFonts w:ascii="Garamond" w:hAnsi="Garamond" w:cs="Arial"/>
          <w:b/>
          <w:bCs/>
          <w:color w:val="000000"/>
          <w:sz w:val="24"/>
          <w:szCs w:val="24"/>
        </w:rPr>
        <w:t>9.8 FORMATO DE ESTRUCTURA DE COSTOS (ANEXO).</w:t>
      </w:r>
    </w:p>
    <w:p w14:paraId="507A143C" w14:textId="77777777" w:rsidR="00584FB4" w:rsidRPr="005E7AF9" w:rsidRDefault="00584FB4" w:rsidP="005E7AF9">
      <w:pPr>
        <w:pStyle w:val="Standard"/>
        <w:jc w:val="both"/>
        <w:rPr>
          <w:rFonts w:ascii="Garamond" w:hAnsi="Garamond" w:cs="Arial"/>
          <w:b/>
          <w:bCs/>
          <w:color w:val="000000"/>
          <w:sz w:val="24"/>
          <w:szCs w:val="24"/>
        </w:rPr>
      </w:pPr>
    </w:p>
    <w:p w14:paraId="76672393"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lastRenderedPageBreak/>
        <w:t>ESTE FORMATO DEBE SER SUMINISTRADO POR EL ÁREA DE ORIGEN PARA SER ACEPTADO Y DILIGENCIADO POR EL FUTURO ASOCIADO O COOPERANTE Y DEBERÁ INCLUIR LOS APORTES DE LAS PARTES.</w:t>
      </w:r>
    </w:p>
    <w:p w14:paraId="6DCCC02D" w14:textId="77777777" w:rsidR="00584FB4" w:rsidRPr="005E7AF9" w:rsidRDefault="00584FB4" w:rsidP="005E7AF9">
      <w:pPr>
        <w:pStyle w:val="Standard"/>
        <w:jc w:val="both"/>
        <w:rPr>
          <w:rFonts w:ascii="Garamond" w:hAnsi="Garamond" w:cs="Arial"/>
          <w:color w:val="FF3333"/>
          <w:sz w:val="24"/>
          <w:szCs w:val="24"/>
        </w:rPr>
      </w:pPr>
    </w:p>
    <w:p w14:paraId="62F56F43" w14:textId="77777777" w:rsidR="00584FB4" w:rsidRPr="005E7AF9" w:rsidRDefault="006726F7" w:rsidP="005E7AF9">
      <w:pPr>
        <w:pStyle w:val="Standard"/>
        <w:jc w:val="both"/>
        <w:rPr>
          <w:rFonts w:ascii="Garamond" w:hAnsi="Garamond" w:cs="Arial"/>
          <w:color w:val="FF3333"/>
          <w:sz w:val="24"/>
          <w:szCs w:val="24"/>
        </w:rPr>
      </w:pPr>
      <w:r w:rsidRPr="005E7AF9">
        <w:rPr>
          <w:rFonts w:ascii="Garamond" w:hAnsi="Garamond" w:cs="Arial"/>
          <w:color w:val="FF3333"/>
          <w:sz w:val="24"/>
          <w:szCs w:val="24"/>
        </w:rPr>
        <w:t>DEBERÁ TENER EN CUENTA “QUE LOS RECURSOS PÚBLICOS QUE RECIBA LA ENTIDAD SIN ÁNIMO DE LUCRO EN RAZÓN DEL RESPECTIVO CONTRATO, SERÁN APLICADOS ÚNICAMENTE PARA EL CUMPLIMIENTO DEL OBJETO DEL MISMO, POR LO CUAL NO PUEDEN LAS ENTIDADES RECONOCER A FAVOR DE SUS CONTRATISTAS, GASTOS DIFERENTES A LOS SEÑALADOS EN LAS NORMAS EN COMENTO, TALES COMO ADMINISTRACIÓN DE LOS RECURSOS, NINGUNA SUMA DE DINERO QUE IMPLIQUE UNA CONTRAPRESTACIÓN DE ESTOS, TODA VEZ QUE, CON ELLOS, SE PRETENDE COLABORAR CON LAS ENTIDADES ESTALES EN EL DESARROLLO DE UNA ACTIVIDAD QUE TIENE POR OBJETO ATENDER NECESIDADES DE CARÁCTER SOCIAL, EXCLUYENDO TODO BENEFICIO ECONÓMICO”. (CIRCULAR No. 7 JULIO DE 2010 VEEDURÍA DISTRITAL).</w:t>
      </w:r>
    </w:p>
    <w:p w14:paraId="7CBA5359" w14:textId="77777777" w:rsidR="00584FB4" w:rsidRPr="005E7AF9" w:rsidRDefault="00584FB4" w:rsidP="005E7AF9">
      <w:pPr>
        <w:pStyle w:val="Standard"/>
        <w:jc w:val="both"/>
        <w:rPr>
          <w:rFonts w:ascii="Garamond" w:hAnsi="Garamond" w:cs="Arial"/>
          <w:b/>
          <w:color w:val="FF3333"/>
          <w:sz w:val="24"/>
          <w:szCs w:val="24"/>
        </w:rPr>
      </w:pPr>
    </w:p>
    <w:p w14:paraId="131C80C2" w14:textId="0827AF93" w:rsidR="00584FB4" w:rsidRPr="005E7AF9" w:rsidRDefault="00966D48" w:rsidP="005E7AF9">
      <w:pPr>
        <w:pStyle w:val="Standard"/>
        <w:jc w:val="both"/>
        <w:rPr>
          <w:rFonts w:ascii="Garamond" w:hAnsi="Garamond" w:cs="Arial"/>
          <w:b/>
          <w:color w:val="000000"/>
          <w:sz w:val="24"/>
          <w:szCs w:val="24"/>
        </w:rPr>
      </w:pPr>
      <w:r w:rsidRPr="005E7AF9">
        <w:rPr>
          <w:rFonts w:ascii="Garamond" w:hAnsi="Garamond" w:cs="Arial"/>
          <w:b/>
          <w:color w:val="000000"/>
          <w:sz w:val="24"/>
          <w:szCs w:val="24"/>
        </w:rPr>
        <w:t xml:space="preserve">9.9 </w:t>
      </w:r>
      <w:r w:rsidR="006726F7" w:rsidRPr="005E7AF9">
        <w:rPr>
          <w:rFonts w:ascii="Garamond" w:hAnsi="Garamond" w:cs="Arial"/>
          <w:b/>
          <w:color w:val="000000"/>
          <w:sz w:val="24"/>
          <w:szCs w:val="24"/>
        </w:rPr>
        <w:t>COMITÉ TÉCNICO</w:t>
      </w:r>
    </w:p>
    <w:p w14:paraId="47845D08" w14:textId="77777777" w:rsidR="00584FB4" w:rsidRPr="005E7AF9" w:rsidRDefault="00584FB4" w:rsidP="005E7AF9">
      <w:pPr>
        <w:pStyle w:val="Standard"/>
        <w:jc w:val="both"/>
        <w:rPr>
          <w:rFonts w:ascii="Garamond" w:hAnsi="Garamond" w:cs="Arial"/>
          <w:b/>
          <w:color w:val="000000"/>
          <w:sz w:val="24"/>
          <w:szCs w:val="24"/>
        </w:rPr>
      </w:pPr>
    </w:p>
    <w:p w14:paraId="3BF1CB7B" w14:textId="77777777" w:rsidR="00584FB4" w:rsidRPr="005E7AF9" w:rsidRDefault="006726F7" w:rsidP="005E7AF9">
      <w:pPr>
        <w:pStyle w:val="Standard"/>
        <w:jc w:val="both"/>
        <w:rPr>
          <w:rFonts w:ascii="Garamond" w:hAnsi="Garamond" w:cs="Arial"/>
          <w:color w:val="000000"/>
          <w:sz w:val="24"/>
          <w:szCs w:val="24"/>
        </w:rPr>
      </w:pPr>
      <w:r w:rsidRPr="005E7AF9">
        <w:rPr>
          <w:rFonts w:ascii="Garamond" w:hAnsi="Garamond" w:cs="Arial"/>
          <w:color w:val="000000"/>
          <w:sz w:val="24"/>
          <w:szCs w:val="24"/>
        </w:rPr>
        <w:t>Sin perjuicio de la designación del(a) supervisor(a) y de su responsabilidad, el convenio/contrato tendrá un comité técnico, integrado por un número impar de representantes de las partes, correspondiéndole la mayoría, a la Secretaría Distrital de Gobierno.</w:t>
      </w:r>
    </w:p>
    <w:p w14:paraId="461803C7" w14:textId="77777777" w:rsidR="00584FB4" w:rsidRPr="005E7AF9" w:rsidRDefault="00584FB4" w:rsidP="005E7AF9">
      <w:pPr>
        <w:pStyle w:val="Standard"/>
        <w:jc w:val="both"/>
        <w:rPr>
          <w:rFonts w:ascii="Garamond" w:hAnsi="Garamond" w:cs="Arial"/>
          <w:b/>
          <w:color w:val="000000"/>
          <w:sz w:val="24"/>
          <w:szCs w:val="24"/>
        </w:rPr>
      </w:pPr>
    </w:p>
    <w:p w14:paraId="2255B7D2" w14:textId="77777777" w:rsidR="00584FB4" w:rsidRPr="005E7AF9" w:rsidRDefault="006726F7" w:rsidP="005E7AF9">
      <w:pPr>
        <w:pStyle w:val="Standard"/>
        <w:jc w:val="both"/>
        <w:rPr>
          <w:rFonts w:ascii="Garamond" w:hAnsi="Garamond" w:cs="Arial"/>
          <w:color w:val="000000"/>
          <w:sz w:val="24"/>
          <w:szCs w:val="24"/>
        </w:rPr>
      </w:pPr>
      <w:r w:rsidRPr="005E7AF9">
        <w:rPr>
          <w:rFonts w:ascii="Garamond" w:hAnsi="Garamond" w:cs="Arial"/>
          <w:color w:val="000000"/>
          <w:sz w:val="24"/>
          <w:szCs w:val="24"/>
        </w:rPr>
        <w:t>El Comité, deberá reunirse como mínimo una vez al mes, según el plazo estipulado en el contrato/convenio o cuando alguna de las partes lo convoque, para resolver situaciones que requieran la atención o decisión de los integrantes. De las reuniones, se levantarán actas firmadas por los asistentes nombrados, donde se consignarán los acuerdos y compromisos.</w:t>
      </w:r>
    </w:p>
    <w:p w14:paraId="4D79B48D" w14:textId="77777777" w:rsidR="00584FB4" w:rsidRPr="005E7AF9" w:rsidRDefault="00584FB4" w:rsidP="005E7AF9">
      <w:pPr>
        <w:pStyle w:val="Standard"/>
        <w:jc w:val="both"/>
        <w:rPr>
          <w:rFonts w:ascii="Garamond" w:hAnsi="Garamond" w:cs="Arial"/>
          <w:color w:val="000000"/>
          <w:sz w:val="24"/>
          <w:szCs w:val="24"/>
        </w:rPr>
      </w:pPr>
    </w:p>
    <w:p w14:paraId="51106714" w14:textId="2F45695B" w:rsidR="00584FB4" w:rsidRPr="005E7AF9" w:rsidRDefault="006726F7" w:rsidP="005E7AF9">
      <w:pPr>
        <w:pStyle w:val="Standard"/>
        <w:jc w:val="both"/>
        <w:rPr>
          <w:rFonts w:ascii="Garamond" w:hAnsi="Garamond" w:cs="Arial"/>
          <w:color w:val="000000"/>
          <w:sz w:val="24"/>
          <w:szCs w:val="24"/>
        </w:rPr>
      </w:pPr>
      <w:r w:rsidRPr="005E7AF9">
        <w:rPr>
          <w:rFonts w:ascii="Garamond" w:hAnsi="Garamond" w:cs="Arial"/>
          <w:color w:val="000000"/>
          <w:sz w:val="24"/>
          <w:szCs w:val="24"/>
        </w:rPr>
        <w:t xml:space="preserve">El Comité Técnico, tendrá un </w:t>
      </w:r>
      <w:r w:rsidR="00D46901" w:rsidRPr="005E7AF9">
        <w:rPr>
          <w:rFonts w:ascii="Garamond" w:hAnsi="Garamond" w:cs="Arial"/>
          <w:color w:val="000000"/>
          <w:sz w:val="24"/>
          <w:szCs w:val="24"/>
        </w:rPr>
        <w:t>secretario</w:t>
      </w:r>
      <w:bookmarkStart w:id="2" w:name="_GoBack"/>
      <w:bookmarkEnd w:id="2"/>
      <w:r w:rsidRPr="005E7AF9">
        <w:rPr>
          <w:rFonts w:ascii="Garamond" w:hAnsi="Garamond" w:cs="Arial"/>
          <w:color w:val="000000"/>
          <w:sz w:val="24"/>
          <w:szCs w:val="24"/>
        </w:rPr>
        <w:t xml:space="preserve"> permanente, quien será el encargado de citar reuniones, llevar actas y comunicar a las partes, el desarrollo del contrato/convenio. Igualmente tendrá un Coordinador o Relator, quien será el encargado de moderar las reuniones.</w:t>
      </w:r>
    </w:p>
    <w:p w14:paraId="7D4F4CA5" w14:textId="77777777" w:rsidR="00584FB4" w:rsidRPr="005E7AF9" w:rsidRDefault="006726F7" w:rsidP="005E7AF9">
      <w:pPr>
        <w:pStyle w:val="Standard"/>
        <w:jc w:val="both"/>
        <w:rPr>
          <w:rFonts w:ascii="Garamond" w:eastAsia="Garamond" w:hAnsi="Garamond" w:cs="Garamond"/>
          <w:color w:val="000000"/>
          <w:sz w:val="24"/>
          <w:szCs w:val="24"/>
        </w:rPr>
      </w:pPr>
      <w:r w:rsidRPr="005E7AF9">
        <w:rPr>
          <w:rFonts w:ascii="Garamond" w:eastAsia="Garamond" w:hAnsi="Garamond" w:cs="Garamond"/>
          <w:color w:val="000000"/>
          <w:sz w:val="24"/>
          <w:szCs w:val="24"/>
        </w:rPr>
        <w:t xml:space="preserve"> </w:t>
      </w:r>
    </w:p>
    <w:p w14:paraId="663C42BC" w14:textId="77777777" w:rsidR="00584FB4" w:rsidRPr="005E7AF9" w:rsidRDefault="006726F7" w:rsidP="005E7AF9">
      <w:pPr>
        <w:pStyle w:val="Standard"/>
        <w:jc w:val="both"/>
        <w:rPr>
          <w:rFonts w:ascii="Garamond" w:hAnsi="Garamond" w:cs="Arial"/>
          <w:color w:val="000000"/>
          <w:sz w:val="24"/>
          <w:szCs w:val="24"/>
        </w:rPr>
      </w:pPr>
      <w:r w:rsidRPr="005E7AF9">
        <w:rPr>
          <w:rFonts w:ascii="Garamond" w:hAnsi="Garamond" w:cs="Arial"/>
          <w:color w:val="000000"/>
          <w:sz w:val="24"/>
          <w:szCs w:val="24"/>
        </w:rPr>
        <w:t>El Comité Técnico, realizará las siguientes actividades:</w:t>
      </w:r>
    </w:p>
    <w:p w14:paraId="30D91C9C" w14:textId="77777777" w:rsidR="00584FB4" w:rsidRPr="005E7AF9" w:rsidRDefault="00584FB4" w:rsidP="005E7AF9">
      <w:pPr>
        <w:pStyle w:val="Standard"/>
        <w:jc w:val="both"/>
        <w:rPr>
          <w:rFonts w:ascii="Garamond" w:hAnsi="Garamond" w:cs="Arial"/>
          <w:color w:val="000000"/>
          <w:sz w:val="24"/>
          <w:szCs w:val="24"/>
        </w:rPr>
      </w:pPr>
    </w:p>
    <w:p w14:paraId="142B5F3F" w14:textId="77777777" w:rsidR="00584FB4" w:rsidRPr="005E7AF9" w:rsidRDefault="006726F7" w:rsidP="004E4983">
      <w:pPr>
        <w:pStyle w:val="Standard"/>
        <w:numPr>
          <w:ilvl w:val="0"/>
          <w:numId w:val="28"/>
        </w:numPr>
        <w:jc w:val="both"/>
        <w:rPr>
          <w:rFonts w:ascii="Garamond" w:hAnsi="Garamond" w:cs="Arial"/>
          <w:color w:val="000000"/>
          <w:sz w:val="24"/>
          <w:szCs w:val="24"/>
        </w:rPr>
      </w:pPr>
      <w:r w:rsidRPr="005E7AF9">
        <w:rPr>
          <w:rFonts w:ascii="Garamond" w:hAnsi="Garamond" w:cs="Arial"/>
          <w:color w:val="000000"/>
          <w:sz w:val="24"/>
          <w:szCs w:val="24"/>
        </w:rPr>
        <w:t>Establecer las directrices que deben observar las partes comprometidas para la ejecución del contrato/convenio.</w:t>
      </w:r>
    </w:p>
    <w:p w14:paraId="5EF1ADCE" w14:textId="77777777" w:rsidR="00584FB4" w:rsidRPr="005E7AF9" w:rsidRDefault="006726F7" w:rsidP="004E4983">
      <w:pPr>
        <w:pStyle w:val="Standard"/>
        <w:numPr>
          <w:ilvl w:val="0"/>
          <w:numId w:val="28"/>
        </w:numPr>
        <w:jc w:val="both"/>
        <w:rPr>
          <w:rFonts w:ascii="Garamond" w:hAnsi="Garamond" w:cs="Arial"/>
          <w:color w:val="000000"/>
          <w:sz w:val="24"/>
          <w:szCs w:val="24"/>
        </w:rPr>
      </w:pPr>
      <w:r w:rsidRPr="005E7AF9">
        <w:rPr>
          <w:rFonts w:ascii="Garamond" w:hAnsi="Garamond" w:cs="Arial"/>
          <w:color w:val="000000"/>
          <w:sz w:val="24"/>
          <w:szCs w:val="24"/>
        </w:rPr>
        <w:t>Revisar el avance del contrato/convenio y verificar el cumplimiento de actividades, metas y cronogramas establecidos.</w:t>
      </w:r>
    </w:p>
    <w:p w14:paraId="78A5A155" w14:textId="77777777" w:rsidR="00584FB4" w:rsidRPr="005E7AF9" w:rsidRDefault="006726F7" w:rsidP="004E4983">
      <w:pPr>
        <w:pStyle w:val="Standard"/>
        <w:numPr>
          <w:ilvl w:val="0"/>
          <w:numId w:val="28"/>
        </w:numPr>
        <w:jc w:val="both"/>
        <w:rPr>
          <w:rFonts w:ascii="Garamond" w:hAnsi="Garamond" w:cs="Arial"/>
          <w:color w:val="000000"/>
          <w:sz w:val="24"/>
          <w:szCs w:val="24"/>
        </w:rPr>
      </w:pPr>
      <w:r w:rsidRPr="005E7AF9">
        <w:rPr>
          <w:rFonts w:ascii="Garamond" w:hAnsi="Garamond" w:cs="Arial"/>
          <w:color w:val="000000"/>
          <w:sz w:val="24"/>
          <w:szCs w:val="24"/>
        </w:rPr>
        <w:t>Tomar medidas correctivas para corregir las dificultades, en la ejecución de contrato/convenio.</w:t>
      </w:r>
    </w:p>
    <w:p w14:paraId="052B307F" w14:textId="77777777" w:rsidR="00584FB4" w:rsidRPr="005E7AF9" w:rsidRDefault="006726F7" w:rsidP="004E4983">
      <w:pPr>
        <w:pStyle w:val="Standard"/>
        <w:numPr>
          <w:ilvl w:val="0"/>
          <w:numId w:val="28"/>
        </w:numPr>
        <w:jc w:val="both"/>
        <w:rPr>
          <w:rFonts w:ascii="Garamond" w:hAnsi="Garamond" w:cs="Arial"/>
          <w:color w:val="000000"/>
          <w:sz w:val="24"/>
          <w:szCs w:val="24"/>
        </w:rPr>
      </w:pPr>
      <w:r w:rsidRPr="005E7AF9">
        <w:rPr>
          <w:rFonts w:ascii="Garamond" w:hAnsi="Garamond" w:cs="Arial"/>
          <w:color w:val="000000"/>
          <w:sz w:val="24"/>
          <w:szCs w:val="24"/>
        </w:rPr>
        <w:t>Revisar y aprobar las prórrogas, del contrato/convenio.</w:t>
      </w:r>
    </w:p>
    <w:p w14:paraId="64F019ED" w14:textId="77777777" w:rsidR="00584FB4" w:rsidRPr="005E7AF9" w:rsidRDefault="006726F7" w:rsidP="004E4983">
      <w:pPr>
        <w:pStyle w:val="Standard"/>
        <w:numPr>
          <w:ilvl w:val="0"/>
          <w:numId w:val="28"/>
        </w:numPr>
        <w:jc w:val="both"/>
        <w:rPr>
          <w:rFonts w:ascii="Garamond" w:hAnsi="Garamond" w:cs="Arial"/>
          <w:color w:val="000000"/>
          <w:sz w:val="24"/>
          <w:szCs w:val="24"/>
        </w:rPr>
      </w:pPr>
      <w:r w:rsidRPr="005E7AF9">
        <w:rPr>
          <w:rFonts w:ascii="Garamond" w:hAnsi="Garamond" w:cs="Arial"/>
          <w:color w:val="000000"/>
          <w:sz w:val="24"/>
          <w:szCs w:val="24"/>
        </w:rPr>
        <w:t>Revisar y aprobar el cronograma de actividades o plan operativo.</w:t>
      </w:r>
    </w:p>
    <w:p w14:paraId="6A1F963A" w14:textId="77777777" w:rsidR="00584FB4" w:rsidRPr="005E7AF9" w:rsidRDefault="006726F7" w:rsidP="004E4983">
      <w:pPr>
        <w:pStyle w:val="Standard"/>
        <w:numPr>
          <w:ilvl w:val="0"/>
          <w:numId w:val="28"/>
        </w:numPr>
        <w:jc w:val="both"/>
        <w:rPr>
          <w:rFonts w:ascii="Garamond" w:hAnsi="Garamond" w:cs="Arial"/>
          <w:color w:val="000000"/>
          <w:sz w:val="24"/>
          <w:szCs w:val="24"/>
        </w:rPr>
      </w:pPr>
      <w:r w:rsidRPr="005E7AF9">
        <w:rPr>
          <w:rFonts w:ascii="Garamond" w:hAnsi="Garamond" w:cs="Arial"/>
          <w:color w:val="000000"/>
          <w:sz w:val="24"/>
          <w:szCs w:val="24"/>
        </w:rPr>
        <w:t>Velar por el cumplimiento de los procedimientos establecidos para la definición programación, ejecución y seguimiento de las actividades.</w:t>
      </w:r>
    </w:p>
    <w:p w14:paraId="58D315F2" w14:textId="77777777" w:rsidR="00584FB4" w:rsidRPr="005E7AF9" w:rsidRDefault="006726F7" w:rsidP="004E4983">
      <w:pPr>
        <w:pStyle w:val="Standard"/>
        <w:numPr>
          <w:ilvl w:val="0"/>
          <w:numId w:val="28"/>
        </w:numPr>
        <w:jc w:val="both"/>
        <w:rPr>
          <w:rFonts w:ascii="Garamond" w:hAnsi="Garamond" w:cs="Arial"/>
          <w:color w:val="000000"/>
          <w:sz w:val="24"/>
          <w:szCs w:val="24"/>
        </w:rPr>
      </w:pPr>
      <w:r w:rsidRPr="005E7AF9">
        <w:rPr>
          <w:rFonts w:ascii="Garamond" w:hAnsi="Garamond" w:cs="Arial"/>
          <w:color w:val="000000"/>
          <w:sz w:val="24"/>
          <w:szCs w:val="24"/>
        </w:rPr>
        <w:t>Coordinar la ejecución del contrato/convenio.</w:t>
      </w:r>
    </w:p>
    <w:p w14:paraId="34FDCDD1" w14:textId="77777777" w:rsidR="00584FB4" w:rsidRPr="005E7AF9" w:rsidRDefault="006726F7" w:rsidP="004E4983">
      <w:pPr>
        <w:pStyle w:val="Standard"/>
        <w:numPr>
          <w:ilvl w:val="0"/>
          <w:numId w:val="28"/>
        </w:numPr>
        <w:jc w:val="both"/>
        <w:rPr>
          <w:rFonts w:ascii="Garamond" w:hAnsi="Garamond" w:cs="Arial"/>
          <w:color w:val="000000"/>
          <w:sz w:val="24"/>
          <w:szCs w:val="24"/>
        </w:rPr>
      </w:pPr>
      <w:r w:rsidRPr="005E7AF9">
        <w:rPr>
          <w:rFonts w:ascii="Garamond" w:hAnsi="Garamond" w:cs="Arial"/>
          <w:color w:val="000000"/>
          <w:sz w:val="24"/>
          <w:szCs w:val="24"/>
        </w:rPr>
        <w:t>Establecer las actividades y proyectos que se desarrollarán en virtud del contrato/convenio.</w:t>
      </w:r>
    </w:p>
    <w:p w14:paraId="07CD89CB" w14:textId="77777777" w:rsidR="00584FB4" w:rsidRPr="005E7AF9" w:rsidRDefault="006726F7" w:rsidP="004E4983">
      <w:pPr>
        <w:pStyle w:val="Standard"/>
        <w:numPr>
          <w:ilvl w:val="0"/>
          <w:numId w:val="28"/>
        </w:numPr>
        <w:jc w:val="both"/>
        <w:rPr>
          <w:rFonts w:ascii="Garamond" w:hAnsi="Garamond" w:cs="Arial"/>
          <w:color w:val="000000"/>
          <w:sz w:val="24"/>
          <w:szCs w:val="24"/>
        </w:rPr>
      </w:pPr>
      <w:r w:rsidRPr="005E7AF9">
        <w:rPr>
          <w:rFonts w:ascii="Garamond" w:hAnsi="Garamond" w:cs="Arial"/>
          <w:color w:val="000000"/>
          <w:sz w:val="24"/>
          <w:szCs w:val="24"/>
        </w:rPr>
        <w:t>Estudios de casos especiales y su correspondiente manejo y abordaje.</w:t>
      </w:r>
    </w:p>
    <w:p w14:paraId="732BF36E" w14:textId="77777777" w:rsidR="00584FB4" w:rsidRPr="005E7AF9" w:rsidRDefault="006726F7" w:rsidP="004E4983">
      <w:pPr>
        <w:pStyle w:val="Standard"/>
        <w:numPr>
          <w:ilvl w:val="0"/>
          <w:numId w:val="28"/>
        </w:numPr>
        <w:jc w:val="both"/>
        <w:rPr>
          <w:rFonts w:ascii="Garamond" w:hAnsi="Garamond"/>
          <w:sz w:val="24"/>
          <w:szCs w:val="24"/>
        </w:rPr>
      </w:pPr>
      <w:r w:rsidRPr="005E7AF9">
        <w:rPr>
          <w:rFonts w:ascii="Garamond" w:hAnsi="Garamond" w:cs="Arial"/>
          <w:color w:val="000000"/>
          <w:sz w:val="24"/>
          <w:szCs w:val="24"/>
        </w:rPr>
        <w:lastRenderedPageBreak/>
        <w:t>Verificación del cumplimiento de los compromisos asumidos, por cada una de las partes en el comité anterior.</w:t>
      </w:r>
    </w:p>
    <w:p w14:paraId="7826B61F" w14:textId="77777777" w:rsidR="00584FB4" w:rsidRPr="005E7AF9" w:rsidRDefault="006726F7" w:rsidP="004E4983">
      <w:pPr>
        <w:pStyle w:val="Standard"/>
        <w:numPr>
          <w:ilvl w:val="0"/>
          <w:numId w:val="28"/>
        </w:numPr>
        <w:jc w:val="both"/>
        <w:rPr>
          <w:rFonts w:ascii="Garamond" w:hAnsi="Garamond" w:cs="Arial"/>
          <w:color w:val="000000"/>
          <w:sz w:val="24"/>
          <w:szCs w:val="24"/>
        </w:rPr>
      </w:pPr>
      <w:r w:rsidRPr="005E7AF9">
        <w:rPr>
          <w:rFonts w:ascii="Garamond" w:hAnsi="Garamond" w:cs="Arial"/>
          <w:color w:val="000000"/>
          <w:sz w:val="24"/>
          <w:szCs w:val="24"/>
        </w:rPr>
        <w:t>La aprobación, seguimiento y evaluación de actividades se tramitará en el comité Técnico del contrato/convenio, las cuales serán aprobadas por consenso y la decisión quedará consignada en las actas de reunión. se llevará un registro de las actividades programadas y se someterá a evaluación periódica.</w:t>
      </w:r>
    </w:p>
    <w:p w14:paraId="0025CA83" w14:textId="77777777" w:rsidR="00584FB4" w:rsidRPr="005E7AF9" w:rsidRDefault="00584FB4" w:rsidP="005E7AF9">
      <w:pPr>
        <w:pStyle w:val="Standard"/>
        <w:ind w:left="720"/>
        <w:jc w:val="both"/>
        <w:rPr>
          <w:rFonts w:ascii="Garamond" w:hAnsi="Garamond" w:cs="Arial"/>
          <w:color w:val="000000"/>
          <w:sz w:val="24"/>
          <w:szCs w:val="24"/>
        </w:rPr>
      </w:pPr>
    </w:p>
    <w:p w14:paraId="44D6B1D2" w14:textId="77777777" w:rsidR="00584FB4" w:rsidRPr="005E7AF9" w:rsidRDefault="00584FB4" w:rsidP="005E7AF9">
      <w:pPr>
        <w:pStyle w:val="Standard"/>
        <w:ind w:left="720"/>
        <w:jc w:val="both"/>
        <w:rPr>
          <w:rFonts w:ascii="Garamond" w:hAnsi="Garamond" w:cs="Arial"/>
          <w:color w:val="000000"/>
          <w:sz w:val="24"/>
          <w:szCs w:val="24"/>
        </w:rPr>
      </w:pPr>
    </w:p>
    <w:p w14:paraId="7B70A1E6" w14:textId="77777777" w:rsidR="00584FB4" w:rsidRPr="005E7AF9" w:rsidRDefault="006726F7" w:rsidP="005E7AF9">
      <w:pPr>
        <w:pStyle w:val="Standard"/>
        <w:jc w:val="both"/>
        <w:rPr>
          <w:rFonts w:ascii="Garamond" w:hAnsi="Garamond"/>
          <w:sz w:val="24"/>
          <w:szCs w:val="24"/>
        </w:rPr>
      </w:pPr>
      <w:r w:rsidRPr="005E7AF9">
        <w:rPr>
          <w:rFonts w:ascii="Garamond" w:hAnsi="Garamond"/>
          <w:noProof/>
          <w:sz w:val="24"/>
          <w:szCs w:val="24"/>
          <w:lang w:eastAsia="es-CO"/>
        </w:rPr>
        <mc:AlternateContent>
          <mc:Choice Requires="wps">
            <w:drawing>
              <wp:anchor distT="0" distB="0" distL="114300" distR="114300" simplePos="0" relativeHeight="18" behindDoc="0" locked="0" layoutInCell="1" allowOverlap="1" wp14:anchorId="0EB97434" wp14:editId="7BABB339">
                <wp:simplePos x="0" y="0"/>
                <wp:positionH relativeFrom="column">
                  <wp:posOffset>1828800</wp:posOffset>
                </wp:positionH>
                <wp:positionV relativeFrom="paragraph">
                  <wp:posOffset>100437</wp:posOffset>
                </wp:positionV>
                <wp:extent cx="2399669" cy="0"/>
                <wp:effectExtent l="0" t="0" r="19681" b="19050"/>
                <wp:wrapNone/>
                <wp:docPr id="2" name="2 Conector recto"/>
                <wp:cNvGraphicFramePr/>
                <a:graphic xmlns:a="http://schemas.openxmlformats.org/drawingml/2006/main">
                  <a:graphicData uri="http://schemas.microsoft.com/office/word/2010/wordprocessingShape">
                    <wps:wsp>
                      <wps:cNvCnPr/>
                      <wps:spPr>
                        <a:xfrm>
                          <a:off x="0" y="0"/>
                          <a:ext cx="2399669" cy="0"/>
                        </a:xfrm>
                        <a:prstGeom prst="straightConnector1">
                          <a:avLst/>
                        </a:prstGeom>
                        <a:noFill/>
                        <a:ln w="9363" cap="flat">
                          <a:solidFill>
                            <a:srgbClr val="000000"/>
                          </a:solidFill>
                          <a:prstDash val="solid"/>
                          <a:miter/>
                        </a:ln>
                      </wps:spPr>
                      <wps:bodyPr/>
                    </wps:wsp>
                  </a:graphicData>
                </a:graphic>
              </wp:anchor>
            </w:drawing>
          </mc:Choice>
          <mc:Fallback>
            <w:pict>
              <v:shapetype w14:anchorId="4AAC5615" id="_x0000_t32" coordsize="21600,21600" o:spt="32" o:oned="t" path="m,l21600,21600e" filled="f">
                <v:path arrowok="t" fillok="f" o:connecttype="none"/>
                <o:lock v:ext="edit" shapetype="t"/>
              </v:shapetype>
              <v:shape id="2 Conector recto" o:spid="_x0000_s1026" type="#_x0000_t32" style="position:absolute;margin-left:2in;margin-top:7.9pt;width:188.95pt;height:0;z-index:1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" strokeweight=".26008mm">
                <v:stroke joinstyle="miter"/>
              </v:shape>
            </w:pict>
          </mc:Fallback>
        </mc:AlternateContent>
      </w:r>
    </w:p>
    <w:p w14:paraId="2AFFF043" w14:textId="77777777" w:rsidR="00584FB4" w:rsidRPr="005E7AF9" w:rsidRDefault="006726F7" w:rsidP="00205BFF">
      <w:pPr>
        <w:pStyle w:val="Standard"/>
        <w:jc w:val="center"/>
        <w:rPr>
          <w:rFonts w:ascii="Garamond" w:hAnsi="Garamond"/>
          <w:sz w:val="24"/>
          <w:szCs w:val="24"/>
        </w:rPr>
      </w:pPr>
      <w:r w:rsidRPr="005E7AF9">
        <w:rPr>
          <w:rFonts w:ascii="Garamond" w:hAnsi="Garamond" w:cs="Arial"/>
          <w:b/>
          <w:color w:val="FF3333"/>
          <w:sz w:val="24"/>
          <w:szCs w:val="24"/>
          <w:lang w:eastAsia="es-CO"/>
        </w:rPr>
        <w:t>«</w:t>
      </w:r>
      <w:r w:rsidRPr="005E7AF9">
        <w:rPr>
          <w:rFonts w:ascii="Garamond" w:hAnsi="Garamond" w:cs="Arial"/>
          <w:b/>
          <w:color w:val="FF3333"/>
          <w:sz w:val="24"/>
          <w:szCs w:val="24"/>
        </w:rPr>
        <w:t>NOMBRE DEL RESPONSABLE</w:t>
      </w:r>
      <w:r w:rsidRPr="005E7AF9">
        <w:rPr>
          <w:rFonts w:ascii="Garamond" w:hAnsi="Garamond" w:cs="Arial"/>
          <w:b/>
          <w:color w:val="FF3333"/>
          <w:sz w:val="24"/>
          <w:szCs w:val="24"/>
          <w:lang w:eastAsia="es-CO"/>
        </w:rPr>
        <w:t>»</w:t>
      </w:r>
    </w:p>
    <w:p w14:paraId="37B10FFC" w14:textId="77777777" w:rsidR="00584FB4" w:rsidRPr="005E7AF9" w:rsidRDefault="006726F7" w:rsidP="00205BFF">
      <w:pPr>
        <w:pStyle w:val="Standard"/>
        <w:jc w:val="center"/>
        <w:rPr>
          <w:rFonts w:ascii="Garamond" w:hAnsi="Garamond" w:cs="Arial"/>
          <w:b/>
          <w:color w:val="FF3333"/>
          <w:sz w:val="24"/>
          <w:szCs w:val="24"/>
        </w:rPr>
      </w:pPr>
      <w:r w:rsidRPr="005E7AF9">
        <w:rPr>
          <w:rFonts w:ascii="Garamond" w:hAnsi="Garamond" w:cs="Arial"/>
          <w:b/>
          <w:color w:val="FF3333"/>
          <w:sz w:val="24"/>
          <w:szCs w:val="24"/>
        </w:rPr>
        <w:t>«DEPENDENCIA»</w:t>
      </w:r>
    </w:p>
    <w:p w14:paraId="1EBF01A1" w14:textId="77777777" w:rsidR="00584FB4" w:rsidRPr="00B43D27" w:rsidRDefault="00584FB4" w:rsidP="005E7AF9">
      <w:pPr>
        <w:pStyle w:val="Standard"/>
        <w:jc w:val="both"/>
        <w:rPr>
          <w:rFonts w:ascii="Garamond" w:hAnsi="Garamond" w:cs="Arial"/>
          <w:b/>
          <w:color w:val="000000"/>
          <w:sz w:val="18"/>
          <w:szCs w:val="24"/>
        </w:rPr>
      </w:pPr>
    </w:p>
    <w:p w14:paraId="20AE311E" w14:textId="03659938" w:rsidR="00584FB4" w:rsidRPr="00B43D27" w:rsidRDefault="006726F7" w:rsidP="005E7AF9">
      <w:pPr>
        <w:pStyle w:val="Standard"/>
        <w:jc w:val="both"/>
        <w:rPr>
          <w:rFonts w:ascii="Garamond" w:hAnsi="Garamond"/>
          <w:sz w:val="18"/>
          <w:szCs w:val="24"/>
        </w:rPr>
      </w:pPr>
      <w:r w:rsidRPr="00B43D27">
        <w:rPr>
          <w:rFonts w:ascii="Garamond" w:hAnsi="Garamond" w:cs="Garamond"/>
          <w:b/>
          <w:sz w:val="18"/>
          <w:szCs w:val="24"/>
        </w:rPr>
        <w:t>Elabor</w:t>
      </w:r>
      <w:r w:rsidR="00B43D27">
        <w:rPr>
          <w:rFonts w:ascii="Garamond" w:hAnsi="Garamond" w:cs="Garamond"/>
          <w:b/>
          <w:sz w:val="18"/>
          <w:szCs w:val="24"/>
        </w:rPr>
        <w:t>ó</w:t>
      </w:r>
      <w:r w:rsidRPr="00B43D27">
        <w:rPr>
          <w:rFonts w:ascii="Garamond" w:hAnsi="Garamond" w:cs="Garamond"/>
          <w:b/>
          <w:sz w:val="18"/>
          <w:szCs w:val="24"/>
        </w:rPr>
        <w:t>:</w:t>
      </w:r>
      <w:r w:rsidRPr="00B43D27">
        <w:rPr>
          <w:rFonts w:ascii="Garamond" w:hAnsi="Garamond" w:cs="Garamond"/>
          <w:sz w:val="18"/>
          <w:szCs w:val="24"/>
        </w:rPr>
        <w:t xml:space="preserve"> </w:t>
      </w:r>
      <w:r w:rsidRPr="00B43D27">
        <w:rPr>
          <w:rFonts w:ascii="Garamond" w:hAnsi="Garamond" w:cs="Arial"/>
          <w:color w:val="FF3333"/>
          <w:sz w:val="18"/>
          <w:szCs w:val="24"/>
          <w:lang w:eastAsia="es-CO"/>
        </w:rPr>
        <w:t>«Nombre completo</w:t>
      </w:r>
      <w:r w:rsidRPr="00B43D27">
        <w:rPr>
          <w:rFonts w:ascii="Garamond" w:hAnsi="Garamond" w:cs="Arial"/>
          <w:bCs/>
          <w:color w:val="FF3333"/>
          <w:sz w:val="18"/>
          <w:szCs w:val="24"/>
          <w:lang w:eastAsia="es-CO"/>
        </w:rPr>
        <w:t>»</w:t>
      </w:r>
    </w:p>
    <w:p w14:paraId="559F0525" w14:textId="77777777" w:rsidR="00584FB4" w:rsidRPr="00B43D27" w:rsidRDefault="006726F7" w:rsidP="005E7AF9">
      <w:pPr>
        <w:pStyle w:val="Standard"/>
        <w:jc w:val="both"/>
        <w:rPr>
          <w:rFonts w:ascii="Garamond" w:hAnsi="Garamond"/>
          <w:sz w:val="18"/>
          <w:szCs w:val="24"/>
        </w:rPr>
      </w:pPr>
      <w:r w:rsidRPr="00B43D27">
        <w:rPr>
          <w:rFonts w:ascii="Garamond" w:hAnsi="Garamond" w:cs="Garamond"/>
          <w:b/>
          <w:sz w:val="18"/>
          <w:szCs w:val="24"/>
        </w:rPr>
        <w:t>Aprobó</w:t>
      </w:r>
      <w:r w:rsidRPr="00B43D27">
        <w:rPr>
          <w:rFonts w:ascii="Garamond" w:hAnsi="Garamond" w:cs="Garamond"/>
          <w:sz w:val="18"/>
          <w:szCs w:val="24"/>
        </w:rPr>
        <w:t xml:space="preserve">: </w:t>
      </w:r>
      <w:r w:rsidRPr="00B43D27">
        <w:rPr>
          <w:rFonts w:ascii="Garamond" w:hAnsi="Garamond" w:cs="Arial"/>
          <w:color w:val="FF3333"/>
          <w:sz w:val="18"/>
          <w:szCs w:val="24"/>
          <w:lang w:eastAsia="es-CO"/>
        </w:rPr>
        <w:t>«Nombre completo</w:t>
      </w:r>
      <w:r w:rsidRPr="00B43D27">
        <w:rPr>
          <w:rFonts w:ascii="Garamond" w:hAnsi="Garamond" w:cs="Arial"/>
          <w:bCs/>
          <w:color w:val="FF3333"/>
          <w:sz w:val="18"/>
          <w:szCs w:val="24"/>
          <w:lang w:eastAsia="es-CO"/>
        </w:rPr>
        <w:t>»</w:t>
      </w:r>
    </w:p>
    <w:sectPr w:rsidR="00584FB4" w:rsidRPr="00B43D27" w:rsidSect="005E7AF9">
      <w:headerReference w:type="default" r:id="rId8"/>
      <w:footerReference w:type="default" r:id="rId9"/>
      <w:pgSz w:w="12240" w:h="15840"/>
      <w:pgMar w:top="1563" w:right="1418" w:bottom="1418" w:left="1418" w:header="426"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C6BE6" w14:textId="77777777" w:rsidR="00E917B8" w:rsidRDefault="00E917B8">
      <w:r>
        <w:separator/>
      </w:r>
    </w:p>
  </w:endnote>
  <w:endnote w:type="continuationSeparator" w:id="0">
    <w:p w14:paraId="26A16EC5" w14:textId="77777777" w:rsidR="00E917B8" w:rsidRDefault="00E91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Droid Sans">
    <w:altName w:val="Segoe UI"/>
    <w:charset w:val="00"/>
    <w:family w:val="auto"/>
    <w:pitch w:val="variable"/>
  </w:font>
  <w:font w:name="Lohit Hindi">
    <w:altName w:val="Calibri"/>
    <w:charset w:val="00"/>
    <w:family w:val="auto"/>
    <w:pitch w:val="default"/>
  </w:font>
  <w:font w:name="Liberation Serif">
    <w:charset w:val="00"/>
    <w:family w:val="roman"/>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Arial Unicode MS'">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9A9F3" w14:textId="01A9C517" w:rsidR="00DA74C5" w:rsidRPr="004E4983" w:rsidRDefault="005E7AF9">
    <w:pPr>
      <w:pStyle w:val="Piedepgina"/>
      <w:jc w:val="right"/>
      <w:rPr>
        <w:rFonts w:ascii="Garamond" w:eastAsia="Times New Roman" w:hAnsi="Garamond" w:cs="Arial"/>
        <w:sz w:val="16"/>
        <w:szCs w:val="16"/>
        <w:lang w:bidi="ar-SA"/>
      </w:rPr>
    </w:pPr>
    <w:r w:rsidRPr="004E4983">
      <w:rPr>
        <w:rFonts w:ascii="Garamond" w:eastAsia="Times New Roman" w:hAnsi="Garamond" w:cs="Arial"/>
        <w:sz w:val="16"/>
        <w:szCs w:val="16"/>
        <w:lang w:bidi="ar-SA"/>
      </w:rPr>
      <w:t xml:space="preserve">Código: </w:t>
    </w:r>
    <w:r w:rsidR="006726F7" w:rsidRPr="004E4983">
      <w:rPr>
        <w:rFonts w:ascii="Garamond" w:eastAsia="Times New Roman" w:hAnsi="Garamond" w:cs="Arial"/>
        <w:sz w:val="16"/>
        <w:szCs w:val="16"/>
        <w:lang w:bidi="ar-SA"/>
      </w:rPr>
      <w:t xml:space="preserve">GCO-GCI-F123 </w:t>
    </w:r>
  </w:p>
  <w:p w14:paraId="3439C331" w14:textId="3C3FC611" w:rsidR="00DA74C5" w:rsidRPr="004E4983" w:rsidRDefault="00966D48">
    <w:pPr>
      <w:pStyle w:val="Piedepgina"/>
      <w:jc w:val="right"/>
      <w:rPr>
        <w:rFonts w:ascii="Garamond" w:eastAsia="Times New Roman" w:hAnsi="Garamond" w:cs="Arial"/>
        <w:sz w:val="16"/>
        <w:szCs w:val="16"/>
        <w:lang w:bidi="ar-SA"/>
      </w:rPr>
    </w:pPr>
    <w:r w:rsidRPr="004E4983">
      <w:rPr>
        <w:rFonts w:ascii="Garamond" w:eastAsia="Times New Roman" w:hAnsi="Garamond" w:cs="Arial"/>
        <w:sz w:val="16"/>
        <w:szCs w:val="16"/>
        <w:lang w:bidi="ar-SA"/>
      </w:rPr>
      <w:t xml:space="preserve">Versión: </w:t>
    </w:r>
    <w:r w:rsidR="005E7AF9" w:rsidRPr="004E4983">
      <w:rPr>
        <w:rFonts w:ascii="Garamond" w:eastAsia="Times New Roman" w:hAnsi="Garamond" w:cs="Arial"/>
        <w:sz w:val="16"/>
        <w:szCs w:val="16"/>
        <w:lang w:bidi="ar-SA"/>
      </w:rPr>
      <w:t>03</w:t>
    </w:r>
  </w:p>
  <w:p w14:paraId="270208A4" w14:textId="32DE18D9" w:rsidR="00DA74C5" w:rsidRPr="004E4983" w:rsidRDefault="00966D48">
    <w:pPr>
      <w:pStyle w:val="Piedepgina"/>
      <w:jc w:val="right"/>
      <w:rPr>
        <w:rFonts w:ascii="Garamond" w:eastAsia="Times New Roman" w:hAnsi="Garamond" w:cs="Arial"/>
        <w:sz w:val="16"/>
        <w:szCs w:val="16"/>
        <w:lang w:bidi="ar-SA"/>
      </w:rPr>
    </w:pPr>
    <w:r w:rsidRPr="004E4983">
      <w:rPr>
        <w:rFonts w:ascii="Garamond" w:eastAsia="Times New Roman" w:hAnsi="Garamond" w:cs="Arial"/>
        <w:sz w:val="16"/>
        <w:szCs w:val="16"/>
        <w:lang w:bidi="ar-SA"/>
      </w:rPr>
      <w:t>Vigencia</w:t>
    </w:r>
    <w:r w:rsidR="005E7AF9" w:rsidRPr="004E4983">
      <w:rPr>
        <w:rFonts w:ascii="Garamond" w:eastAsia="Times New Roman" w:hAnsi="Garamond" w:cs="Arial"/>
        <w:sz w:val="16"/>
        <w:szCs w:val="16"/>
        <w:lang w:bidi="ar-SA"/>
      </w:rPr>
      <w:t xml:space="preserve"> desde</w:t>
    </w:r>
    <w:r w:rsidR="006726F7" w:rsidRPr="004E4983">
      <w:rPr>
        <w:rFonts w:ascii="Garamond" w:eastAsia="Times New Roman" w:hAnsi="Garamond" w:cs="Arial"/>
        <w:sz w:val="16"/>
        <w:szCs w:val="16"/>
        <w:lang w:bidi="ar-SA"/>
      </w:rPr>
      <w:t xml:space="preserve">: </w:t>
    </w:r>
    <w:r w:rsidR="005E7AF9" w:rsidRPr="004E4983">
      <w:rPr>
        <w:rFonts w:ascii="Garamond" w:eastAsia="Times New Roman" w:hAnsi="Garamond" w:cs="Arial"/>
        <w:sz w:val="16"/>
        <w:szCs w:val="16"/>
        <w:lang w:bidi="ar-SA"/>
      </w:rPr>
      <w:t>14</w:t>
    </w:r>
    <w:r w:rsidRPr="004E4983">
      <w:rPr>
        <w:rFonts w:ascii="Garamond" w:eastAsia="Times New Roman" w:hAnsi="Garamond" w:cs="Arial"/>
        <w:sz w:val="16"/>
        <w:szCs w:val="16"/>
        <w:lang w:bidi="ar-SA"/>
      </w:rPr>
      <w:t xml:space="preserve"> de </w:t>
    </w:r>
    <w:r w:rsidR="00431BF3" w:rsidRPr="004E4983">
      <w:rPr>
        <w:rFonts w:ascii="Garamond" w:eastAsia="Times New Roman" w:hAnsi="Garamond" w:cs="Arial"/>
        <w:sz w:val="16"/>
        <w:szCs w:val="16"/>
        <w:lang w:bidi="ar-SA"/>
      </w:rPr>
      <w:t>may</w:t>
    </w:r>
    <w:r w:rsidRPr="004E4983">
      <w:rPr>
        <w:rFonts w:ascii="Garamond" w:eastAsia="Times New Roman" w:hAnsi="Garamond" w:cs="Arial"/>
        <w:sz w:val="16"/>
        <w:szCs w:val="16"/>
        <w:lang w:bidi="ar-SA"/>
      </w:rPr>
      <w:t>o de 201</w:t>
    </w:r>
    <w:r w:rsidR="00431BF3" w:rsidRPr="004E4983">
      <w:rPr>
        <w:rFonts w:ascii="Garamond" w:eastAsia="Times New Roman" w:hAnsi="Garamond" w:cs="Arial"/>
        <w:sz w:val="16"/>
        <w:szCs w:val="16"/>
        <w:lang w:bidi="ar-SA"/>
      </w:rPr>
      <w:t>9</w:t>
    </w:r>
  </w:p>
  <w:p w14:paraId="7F2386CD" w14:textId="2E7712BD" w:rsidR="00DA74C5" w:rsidRPr="004E4983" w:rsidRDefault="006726F7" w:rsidP="004E4983">
    <w:pPr>
      <w:pStyle w:val="Piedepgina"/>
      <w:jc w:val="right"/>
      <w:rPr>
        <w:rFonts w:ascii="Garamond" w:hAnsi="Garamond"/>
      </w:rPr>
    </w:pPr>
    <w:r w:rsidRPr="004E4983">
      <w:rPr>
        <w:rStyle w:val="Nmerodepgina"/>
        <w:rFonts w:ascii="Garamond" w:hAnsi="Garamond" w:cs="Arial"/>
        <w:sz w:val="16"/>
        <w:szCs w:val="16"/>
      </w:rPr>
      <w:t xml:space="preserve">Página </w:t>
    </w:r>
    <w:r w:rsidRPr="004E4983">
      <w:rPr>
        <w:rStyle w:val="Nmerodepgina"/>
        <w:rFonts w:ascii="Garamond" w:hAnsi="Garamond" w:cs="Arial"/>
        <w:sz w:val="16"/>
        <w:szCs w:val="16"/>
      </w:rPr>
      <w:fldChar w:fldCharType="begin"/>
    </w:r>
    <w:r w:rsidRPr="004E4983">
      <w:rPr>
        <w:rStyle w:val="Nmerodepgina"/>
        <w:rFonts w:ascii="Garamond" w:hAnsi="Garamond" w:cs="Arial"/>
        <w:sz w:val="16"/>
        <w:szCs w:val="16"/>
      </w:rPr>
      <w:instrText xml:space="preserve"> PAGE </w:instrText>
    </w:r>
    <w:r w:rsidRPr="004E4983">
      <w:rPr>
        <w:rStyle w:val="Nmerodepgina"/>
        <w:rFonts w:ascii="Garamond" w:hAnsi="Garamond" w:cs="Arial"/>
        <w:sz w:val="16"/>
        <w:szCs w:val="16"/>
      </w:rPr>
      <w:fldChar w:fldCharType="separate"/>
    </w:r>
    <w:r w:rsidR="00966D48" w:rsidRPr="004E4983">
      <w:rPr>
        <w:rStyle w:val="Nmerodepgina"/>
        <w:rFonts w:ascii="Garamond" w:hAnsi="Garamond" w:cs="Arial"/>
        <w:noProof/>
        <w:sz w:val="16"/>
        <w:szCs w:val="16"/>
      </w:rPr>
      <w:t>17</w:t>
    </w:r>
    <w:r w:rsidRPr="004E4983">
      <w:rPr>
        <w:rStyle w:val="Nmerodepgina"/>
        <w:rFonts w:ascii="Garamond" w:hAnsi="Garamond" w:cs="Arial"/>
        <w:sz w:val="16"/>
        <w:szCs w:val="16"/>
      </w:rPr>
      <w:fldChar w:fldCharType="end"/>
    </w:r>
    <w:r w:rsidRPr="004E4983">
      <w:rPr>
        <w:rStyle w:val="Nmerodepgina"/>
        <w:rFonts w:ascii="Garamond" w:hAnsi="Garamond" w:cs="Arial"/>
        <w:sz w:val="16"/>
        <w:szCs w:val="16"/>
      </w:rPr>
      <w:t xml:space="preserve"> de </w:t>
    </w:r>
    <w:r w:rsidRPr="004E4983">
      <w:rPr>
        <w:rStyle w:val="Nmerodepgina"/>
        <w:rFonts w:ascii="Garamond" w:hAnsi="Garamond" w:cs="Arial"/>
        <w:sz w:val="16"/>
        <w:szCs w:val="16"/>
      </w:rPr>
      <w:fldChar w:fldCharType="begin"/>
    </w:r>
    <w:r w:rsidRPr="004E4983">
      <w:rPr>
        <w:rStyle w:val="Nmerodepgina"/>
        <w:rFonts w:ascii="Garamond" w:hAnsi="Garamond" w:cs="Arial"/>
        <w:sz w:val="16"/>
        <w:szCs w:val="16"/>
      </w:rPr>
      <w:instrText xml:space="preserve"> NUMPAGES \* ARABIC </w:instrText>
    </w:r>
    <w:r w:rsidRPr="004E4983">
      <w:rPr>
        <w:rStyle w:val="Nmerodepgina"/>
        <w:rFonts w:ascii="Garamond" w:hAnsi="Garamond" w:cs="Arial"/>
        <w:sz w:val="16"/>
        <w:szCs w:val="16"/>
      </w:rPr>
      <w:fldChar w:fldCharType="separate"/>
    </w:r>
    <w:r w:rsidR="00966D48" w:rsidRPr="004E4983">
      <w:rPr>
        <w:rStyle w:val="Nmerodepgina"/>
        <w:rFonts w:ascii="Garamond" w:hAnsi="Garamond" w:cs="Arial"/>
        <w:noProof/>
        <w:sz w:val="16"/>
        <w:szCs w:val="16"/>
      </w:rPr>
      <w:t>17</w:t>
    </w:r>
    <w:r w:rsidRPr="004E4983">
      <w:rPr>
        <w:rStyle w:val="Nmerodepgina"/>
        <w:rFonts w:ascii="Garamond" w:hAnsi="Garamond"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7E0B2" w14:textId="77777777" w:rsidR="00E917B8" w:rsidRDefault="00E917B8">
      <w:r>
        <w:rPr>
          <w:color w:val="000000"/>
        </w:rPr>
        <w:separator/>
      </w:r>
    </w:p>
  </w:footnote>
  <w:footnote w:type="continuationSeparator" w:id="0">
    <w:p w14:paraId="6B5BEF9E" w14:textId="77777777" w:rsidR="00E917B8" w:rsidRDefault="00E917B8">
      <w:r>
        <w:continuationSeparator/>
      </w:r>
    </w:p>
  </w:footnote>
  <w:footnote w:id="1">
    <w:p w14:paraId="0DF2A383" w14:textId="77777777" w:rsidR="00584FB4" w:rsidRPr="004E4983" w:rsidRDefault="006726F7">
      <w:pPr>
        <w:pStyle w:val="Standard"/>
        <w:ind w:right="20"/>
        <w:jc w:val="both"/>
        <w:rPr>
          <w:rFonts w:ascii="Garamond" w:hAnsi="Garamond"/>
        </w:rPr>
      </w:pPr>
      <w:r w:rsidRPr="004E4983">
        <w:rPr>
          <w:rStyle w:val="Refdenotaalpie"/>
          <w:rFonts w:ascii="Garamond" w:hAnsi="Garamond"/>
        </w:rPr>
        <w:footnoteRef/>
      </w:r>
      <w:r w:rsidRPr="004E4983">
        <w:rPr>
          <w:rFonts w:ascii="Garamond" w:eastAsia="Arial Narrow" w:hAnsi="Garamond" w:cs="Arial Narrow"/>
        </w:rPr>
        <w:t xml:space="preserve"> “</w:t>
      </w:r>
      <w:r w:rsidRPr="004E4983">
        <w:rPr>
          <w:rFonts w:ascii="Garamond" w:hAnsi="Garamond" w:cs="Arial Narrow"/>
        </w:rPr>
        <w:t xml:space="preserve">ARTICULO 355 - </w:t>
      </w:r>
      <w:r w:rsidRPr="004E4983">
        <w:rPr>
          <w:rFonts w:ascii="Garamond" w:hAnsi="Garamond" w:cs="Arial Narrow"/>
          <w:iCs/>
          <w:color w:val="000000"/>
        </w:rPr>
        <w:t xml:space="preserve">“Ninguna de las ramas u órganos del poder público podrá decretar auxilios o donaciones en favor de personas naturales o jurídicas de derecho privado. El </w:t>
      </w:r>
      <w:r w:rsidRPr="004E4983">
        <w:rPr>
          <w:rFonts w:ascii="Garamond" w:hAnsi="Garamond" w:cs="Arial Narrow"/>
        </w:rPr>
        <w:t>Gobierno, en los niveles nacional, departamental, distrital y municipal podrá, con recursos de los respectivos presupuestos, celebrar contratos con entidades privadas sin ánimo de lucro y de reconocida idoneidad con el fin de impulsar programas y actividades de interés público acordes con el Plan Nacional y los planes seccionales de Desarrollo. El Gobierno Nacional reglamentará la materia.”</w:t>
      </w:r>
    </w:p>
    <w:p w14:paraId="307797E8" w14:textId="77777777" w:rsidR="00584FB4" w:rsidRDefault="00584FB4">
      <w:pPr>
        <w:pStyle w:val="Standard"/>
        <w:ind w:right="20"/>
        <w:jc w:val="both"/>
        <w:rPr>
          <w:rFonts w:ascii="Arial Narrow" w:hAnsi="Arial Narrow" w:cs="Arial Narrow"/>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DA7D5" w14:textId="77777777" w:rsidR="00DA74C5" w:rsidRDefault="006726F7">
    <w:pPr>
      <w:pStyle w:val="Heading"/>
      <w:jc w:val="center"/>
    </w:pPr>
    <w:r>
      <w:rPr>
        <w:noProof/>
        <w:lang w:eastAsia="es-CO" w:bidi="ar-SA"/>
      </w:rPr>
      <w:drawing>
        <wp:inline distT="0" distB="0" distL="0" distR="0" wp14:anchorId="4F420022" wp14:editId="320BE8E7">
          <wp:extent cx="987478" cy="1035000"/>
          <wp:effectExtent l="0" t="0" r="0" b="0"/>
          <wp:docPr id="13"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87478" cy="103500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0FAA"/>
    <w:multiLevelType w:val="hybridMultilevel"/>
    <w:tmpl w:val="1AD263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5A30A3"/>
    <w:multiLevelType w:val="multilevel"/>
    <w:tmpl w:val="283256D4"/>
    <w:styleLink w:val="WW8Num7"/>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9C759D5"/>
    <w:multiLevelType w:val="multilevel"/>
    <w:tmpl w:val="0E1819AA"/>
    <w:styleLink w:val="WW8Num13"/>
    <w:lvl w:ilvl="0">
      <w:numFmt w:val="bullet"/>
      <w:lvlText w:val="-"/>
      <w:lvlJc w:val="left"/>
      <w:rPr>
        <w:rFonts w:ascii="Arial Narrow" w:hAnsi="Arial Narrow" w:cs="Times New Roman"/>
        <w:b/>
        <w:color w:val="80808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A563139"/>
    <w:multiLevelType w:val="multilevel"/>
    <w:tmpl w:val="09FA14BE"/>
    <w:styleLink w:val="WW8Num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E4D5462"/>
    <w:multiLevelType w:val="multilevel"/>
    <w:tmpl w:val="F98862E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12877673"/>
    <w:multiLevelType w:val="hybridMultilevel"/>
    <w:tmpl w:val="D70EC2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A87516F"/>
    <w:multiLevelType w:val="multilevel"/>
    <w:tmpl w:val="C9348D44"/>
    <w:styleLink w:val="WW8Num4"/>
    <w:lvl w:ilvl="0">
      <w:numFmt w:val="bullet"/>
      <w:lvlText w:val="-"/>
      <w:lvlJc w:val="left"/>
      <w:rPr>
        <w:rFonts w:ascii="Arial Narrow" w:hAnsi="Arial Narrow" w:cs="Times New Roman"/>
        <w:b w:val="0"/>
        <w:color w:val="000000"/>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1AB54586"/>
    <w:multiLevelType w:val="hybridMultilevel"/>
    <w:tmpl w:val="C2D05B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DF87438"/>
    <w:multiLevelType w:val="multilevel"/>
    <w:tmpl w:val="9956EFE4"/>
    <w:styleLink w:val="WW8Num1"/>
    <w:lvl w:ilvl="0">
      <w:start w:val="1"/>
      <w:numFmt w:val="none"/>
      <w:lvlText w:val="%1"/>
      <w:lvlJc w:val="left"/>
      <w:rPr>
        <w:rFonts w:ascii="Symbol" w:hAnsi="Symbol" w:cs="Symbol"/>
        <w:b/>
      </w:rPr>
    </w:lvl>
    <w:lvl w:ilvl="1">
      <w:start w:val="1"/>
      <w:numFmt w:val="none"/>
      <w:lvlText w:val="%2"/>
      <w:lvlJc w:val="left"/>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2D747BE1"/>
    <w:multiLevelType w:val="multilevel"/>
    <w:tmpl w:val="4DE4BA10"/>
    <w:styleLink w:val="WW8Num9"/>
    <w:lvl w:ilvl="0">
      <w:numFmt w:val="bullet"/>
      <w:lvlText w:val=""/>
      <w:lvlJc w:val="left"/>
      <w:rPr>
        <w:rFonts w:ascii="Symbol" w:hAnsi="Symbol" w:cs="Times New Roman"/>
        <w:b/>
        <w:sz w:val="22"/>
        <w:szCs w:val="22"/>
        <w:lang w:val="es-E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435E24AD"/>
    <w:multiLevelType w:val="multilevel"/>
    <w:tmpl w:val="670A8404"/>
    <w:styleLink w:val="WW8Num10"/>
    <w:lvl w:ilvl="0">
      <w:start w:val="1"/>
      <w:numFmt w:val="decimal"/>
      <w:lvlText w:val="%1."/>
      <w:lvlJc w:val="left"/>
      <w:rPr>
        <w:rFonts w:ascii="Garamond" w:hAnsi="Garamond" w:cs="Times New Roman"/>
        <w:b/>
        <w:color w:val="000000"/>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44C8662A"/>
    <w:multiLevelType w:val="multilevel"/>
    <w:tmpl w:val="424604A4"/>
    <w:styleLink w:val="WW8Num8"/>
    <w:lvl w:ilvl="0">
      <w:start w:val="1"/>
      <w:numFmt w:val="lowerLetter"/>
      <w:lvlText w:val="%1."/>
      <w:lvlJc w:val="left"/>
      <w:rPr>
        <w:rFonts w:ascii="Arial Narrow" w:eastAsia="Times New Roman" w:hAnsi="Arial Narrow" w:cs="Arial Narrow"/>
        <w:color w:val="000000"/>
        <w:sz w:val="24"/>
        <w:szCs w:val="22"/>
      </w:rPr>
    </w:lvl>
    <w:lvl w:ilvl="1">
      <w:start w:val="5"/>
      <w:numFmt w:val="decimal"/>
      <w:lvlText w:val="%2."/>
      <w:lvlJc w:val="left"/>
      <w:rPr>
        <w:rFonts w:ascii="Arial Narrow" w:eastAsia="Times New Roman" w:hAnsi="Arial Narrow" w:cs="Arial Narrow"/>
        <w:color w:val="000000"/>
        <w:sz w:val="24"/>
        <w:szCs w:val="22"/>
      </w:rPr>
    </w:lvl>
    <w:lvl w:ilvl="2">
      <w:start w:val="1"/>
      <w:numFmt w:val="lowerRoman"/>
      <w:lvlText w:val="%3."/>
      <w:lvlJc w:val="right"/>
      <w:rPr>
        <w:rFonts w:ascii="Arial Narrow" w:eastAsia="Times New Roman" w:hAnsi="Arial Narrow" w:cs="Arial Narrow"/>
        <w:color w:val="000000"/>
        <w:sz w:val="24"/>
        <w:szCs w:val="22"/>
      </w:rPr>
    </w:lvl>
    <w:lvl w:ilvl="3">
      <w:start w:val="1"/>
      <w:numFmt w:val="decimal"/>
      <w:lvlText w:val="%4."/>
      <w:lvlJc w:val="left"/>
      <w:rPr>
        <w:rFonts w:ascii="Arial Narrow" w:eastAsia="Times New Roman" w:hAnsi="Arial Narrow" w:cs="Arial Narrow"/>
        <w:color w:val="000000"/>
        <w:sz w:val="24"/>
        <w:szCs w:val="22"/>
      </w:rPr>
    </w:lvl>
    <w:lvl w:ilvl="4">
      <w:start w:val="1"/>
      <w:numFmt w:val="lowerLetter"/>
      <w:lvlText w:val="%5."/>
      <w:lvlJc w:val="left"/>
      <w:rPr>
        <w:rFonts w:ascii="Arial Narrow" w:eastAsia="Times New Roman" w:hAnsi="Arial Narrow" w:cs="Arial Narrow"/>
        <w:color w:val="000000"/>
        <w:sz w:val="24"/>
        <w:szCs w:val="22"/>
      </w:rPr>
    </w:lvl>
    <w:lvl w:ilvl="5">
      <w:start w:val="1"/>
      <w:numFmt w:val="lowerRoman"/>
      <w:lvlText w:val="%6."/>
      <w:lvlJc w:val="right"/>
      <w:rPr>
        <w:rFonts w:ascii="Arial Narrow" w:eastAsia="Times New Roman" w:hAnsi="Arial Narrow" w:cs="Arial Narrow"/>
        <w:color w:val="000000"/>
        <w:sz w:val="24"/>
        <w:szCs w:val="22"/>
      </w:rPr>
    </w:lvl>
    <w:lvl w:ilvl="6">
      <w:start w:val="1"/>
      <w:numFmt w:val="decimal"/>
      <w:lvlText w:val="%7."/>
      <w:lvlJc w:val="left"/>
      <w:rPr>
        <w:rFonts w:ascii="Arial Narrow" w:eastAsia="Times New Roman" w:hAnsi="Arial Narrow" w:cs="Arial Narrow"/>
        <w:color w:val="000000"/>
        <w:sz w:val="24"/>
        <w:szCs w:val="22"/>
      </w:rPr>
    </w:lvl>
    <w:lvl w:ilvl="7">
      <w:start w:val="1"/>
      <w:numFmt w:val="lowerLetter"/>
      <w:lvlText w:val="%8."/>
      <w:lvlJc w:val="left"/>
      <w:rPr>
        <w:rFonts w:ascii="Arial Narrow" w:eastAsia="Times New Roman" w:hAnsi="Arial Narrow" w:cs="Arial Narrow"/>
        <w:color w:val="000000"/>
        <w:sz w:val="24"/>
        <w:szCs w:val="22"/>
      </w:rPr>
    </w:lvl>
    <w:lvl w:ilvl="8">
      <w:start w:val="1"/>
      <w:numFmt w:val="lowerRoman"/>
      <w:lvlText w:val="%9."/>
      <w:lvlJc w:val="right"/>
      <w:rPr>
        <w:rFonts w:ascii="Arial Narrow" w:eastAsia="Times New Roman" w:hAnsi="Arial Narrow" w:cs="Arial Narrow"/>
        <w:color w:val="000000"/>
        <w:sz w:val="24"/>
        <w:szCs w:val="22"/>
      </w:rPr>
    </w:lvl>
  </w:abstractNum>
  <w:abstractNum w:abstractNumId="12" w15:restartNumberingAfterBreak="0">
    <w:nsid w:val="4B2465CB"/>
    <w:multiLevelType w:val="hybridMultilevel"/>
    <w:tmpl w:val="DE8E77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F971A41"/>
    <w:multiLevelType w:val="hybridMultilevel"/>
    <w:tmpl w:val="CBFE66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6F11CE6"/>
    <w:multiLevelType w:val="multilevel"/>
    <w:tmpl w:val="BC9E87FA"/>
    <w:styleLink w:val="WW8Num12"/>
    <w:lvl w:ilvl="0">
      <w:start w:val="1"/>
      <w:numFmt w:val="decimal"/>
      <w:lvlText w:val="%1."/>
      <w:lvlJc w:val="left"/>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15:restartNumberingAfterBreak="0">
    <w:nsid w:val="5DEF6CA6"/>
    <w:multiLevelType w:val="multilevel"/>
    <w:tmpl w:val="DAEC0C38"/>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68345F40"/>
    <w:multiLevelType w:val="multilevel"/>
    <w:tmpl w:val="DBF251D6"/>
    <w:styleLink w:val="WW8Num5"/>
    <w:lvl w:ilvl="0">
      <w:numFmt w:val="bullet"/>
      <w:lvlText w:val=""/>
      <w:lvlJc w:val="left"/>
      <w:rPr>
        <w:rFonts w:ascii="Symbol" w:hAnsi="Symbol" w:cs="Times New Roman"/>
        <w:b/>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6A7F5E70"/>
    <w:multiLevelType w:val="multilevel"/>
    <w:tmpl w:val="55340DDE"/>
    <w:styleLink w:val="WW8Num14"/>
    <w:lvl w:ilvl="0">
      <w:start w:val="1"/>
      <w:numFmt w:val="decimal"/>
      <w:lvlText w:val="%1."/>
      <w:lvlJc w:val="left"/>
      <w:rPr>
        <w:rFonts w:ascii="Garamond" w:hAnsi="Garamond" w:cs="Times New Roman"/>
        <w:b/>
        <w:color w:val="948A54"/>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6D024009"/>
    <w:multiLevelType w:val="multilevel"/>
    <w:tmpl w:val="DA429238"/>
    <w:styleLink w:val="WW8Num6"/>
    <w:lvl w:ilvl="0">
      <w:start w:val="1"/>
      <w:numFmt w:val="decimal"/>
      <w:lvlText w:val="%1."/>
      <w:lvlJc w:val="left"/>
      <w:rPr>
        <w:rFonts w:ascii="Garamond" w:hAnsi="Garamond" w:cs="Times New Roman"/>
        <w:b w:val="0"/>
        <w:color w:val="000000"/>
        <w:sz w:val="22"/>
        <w:szCs w:val="22"/>
        <w:lang w:val="es-E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8"/>
  </w:num>
  <w:num w:numId="2">
    <w:abstractNumId w:val="15"/>
  </w:num>
  <w:num w:numId="3">
    <w:abstractNumId w:val="3"/>
  </w:num>
  <w:num w:numId="4">
    <w:abstractNumId w:val="6"/>
  </w:num>
  <w:num w:numId="5">
    <w:abstractNumId w:val="16"/>
  </w:num>
  <w:num w:numId="6">
    <w:abstractNumId w:val="18"/>
  </w:num>
  <w:num w:numId="7">
    <w:abstractNumId w:val="1"/>
  </w:num>
  <w:num w:numId="8">
    <w:abstractNumId w:val="11"/>
  </w:num>
  <w:num w:numId="9">
    <w:abstractNumId w:val="9"/>
  </w:num>
  <w:num w:numId="10">
    <w:abstractNumId w:val="10"/>
  </w:num>
  <w:num w:numId="11">
    <w:abstractNumId w:val="4"/>
  </w:num>
  <w:num w:numId="12">
    <w:abstractNumId w:val="14"/>
  </w:num>
  <w:num w:numId="13">
    <w:abstractNumId w:val="2"/>
  </w:num>
  <w:num w:numId="14">
    <w:abstractNumId w:val="17"/>
  </w:num>
  <w:num w:numId="15">
    <w:abstractNumId w:val="14"/>
    <w:lvlOverride w:ilvl="0">
      <w:startOverride w:val="1"/>
    </w:lvlOverride>
  </w:num>
  <w:num w:numId="16">
    <w:abstractNumId w:val="4"/>
    <w:lvlOverride w:ilvl="0">
      <w:startOverride w:val="1"/>
    </w:lvlOverride>
  </w:num>
  <w:num w:numId="17">
    <w:abstractNumId w:val="3"/>
    <w:lvlOverride w:ilvl="0">
      <w:startOverride w:val="1"/>
    </w:lvlOverride>
  </w:num>
  <w:num w:numId="18">
    <w:abstractNumId w:val="17"/>
    <w:lvlOverride w:ilvl="0">
      <w:startOverride w:val="1"/>
    </w:lvlOverride>
  </w:num>
  <w:num w:numId="19">
    <w:abstractNumId w:val="16"/>
  </w:num>
  <w:num w:numId="20">
    <w:abstractNumId w:val="9"/>
  </w:num>
  <w:num w:numId="21">
    <w:abstractNumId w:val="18"/>
    <w:lvlOverride w:ilvl="0">
      <w:startOverride w:val="1"/>
    </w:lvlOverride>
  </w:num>
  <w:num w:numId="22">
    <w:abstractNumId w:val="15"/>
    <w:lvlOverride w:ilvl="0">
      <w:startOverride w:val="1"/>
    </w:lvlOverride>
  </w:num>
  <w:num w:numId="23">
    <w:abstractNumId w:val="10"/>
    <w:lvlOverride w:ilvl="0">
      <w:startOverride w:val="1"/>
    </w:lvlOverride>
  </w:num>
  <w:num w:numId="24">
    <w:abstractNumId w:val="13"/>
  </w:num>
  <w:num w:numId="25">
    <w:abstractNumId w:val="0"/>
  </w:num>
  <w:num w:numId="26">
    <w:abstractNumId w:val="12"/>
  </w:num>
  <w:num w:numId="27">
    <w:abstractNumId w:val="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FB4"/>
    <w:rsid w:val="00205BFF"/>
    <w:rsid w:val="00431BF3"/>
    <w:rsid w:val="004E4983"/>
    <w:rsid w:val="00584FB4"/>
    <w:rsid w:val="005E7AF9"/>
    <w:rsid w:val="006726F7"/>
    <w:rsid w:val="00855816"/>
    <w:rsid w:val="00880308"/>
    <w:rsid w:val="00966D48"/>
    <w:rsid w:val="00B43D27"/>
    <w:rsid w:val="00C962AC"/>
    <w:rsid w:val="00D46901"/>
    <w:rsid w:val="00D961E6"/>
    <w:rsid w:val="00E917B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CC00B"/>
  <w15:docId w15:val="{C6681FFE-6D63-485C-A3E9-05A7ACAE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roid Sans" w:hAnsi="Times New Roman" w:cs="Lohit Hindi"/>
        <w:kern w:val="3"/>
        <w:sz w:val="24"/>
        <w:szCs w:val="24"/>
        <w:lang w:val="es-CO"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paragraph" w:styleId="Ttulo1">
    <w:name w:val="heading 1"/>
    <w:basedOn w:val="Encabezado1"/>
    <w:next w:val="Textbody"/>
    <w:pPr>
      <w:outlineLvl w:val="0"/>
    </w:pPr>
    <w:rPr>
      <w:rFonts w:ascii="Liberation Serif" w:eastAsia="Liberation Serif" w:hAnsi="Liberation Serif" w:cs="Liberation Serif"/>
      <w:b/>
      <w:bCs/>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Normal"/>
    <w:pPr>
      <w:tabs>
        <w:tab w:val="center" w:pos="4419"/>
        <w:tab w:val="right" w:pos="8838"/>
      </w:tabs>
    </w:pPr>
    <w:rPr>
      <w:rFonts w:cs="Mangal"/>
      <w:szCs w:val="21"/>
    </w:rPr>
  </w:style>
  <w:style w:type="paragraph" w:customStyle="1" w:styleId="Textbody">
    <w:name w:val="Text body"/>
    <w:basedOn w:val="Standard"/>
    <w:pPr>
      <w:spacing w:line="360" w:lineRule="auto"/>
      <w:jc w:val="both"/>
    </w:pPr>
    <w:rPr>
      <w:rFonts w:ascii="Arial" w:eastAsia="Arial" w:hAnsi="Arial" w:cs="Arial"/>
      <w:sz w:val="24"/>
      <w:szCs w:val="24"/>
    </w:rPr>
  </w:style>
  <w:style w:type="paragraph" w:styleId="Lista">
    <w:name w:val="List"/>
    <w:basedOn w:val="Textbody"/>
    <w:rPr>
      <w:rFonts w:cs="Lohit Hindi"/>
    </w:rPr>
  </w:style>
  <w:style w:type="paragraph" w:customStyle="1" w:styleId="Epgrafe">
    <w:name w:val="Epígrafe"/>
    <w:basedOn w:val="Standard"/>
    <w:pPr>
      <w:suppressLineNumbers/>
      <w:spacing w:before="120" w:after="120"/>
    </w:pPr>
    <w:rPr>
      <w:rFonts w:cs="Lohit Hindi"/>
      <w:i/>
      <w:iCs/>
      <w:sz w:val="24"/>
      <w:szCs w:val="24"/>
    </w:rPr>
  </w:style>
  <w:style w:type="paragraph" w:customStyle="1" w:styleId="Index">
    <w:name w:val="Index"/>
    <w:basedOn w:val="Standard"/>
    <w:pPr>
      <w:suppressLineNumbers/>
    </w:pPr>
    <w:rPr>
      <w:rFonts w:cs="Lohit Hindi"/>
    </w:rPr>
  </w:style>
  <w:style w:type="paragraph" w:customStyle="1" w:styleId="Encabezado1">
    <w:name w:val="Encabezado1"/>
    <w:basedOn w:val="Standard"/>
    <w:next w:val="Textbody"/>
    <w:pPr>
      <w:keepNext/>
      <w:spacing w:before="240" w:after="120"/>
    </w:pPr>
    <w:rPr>
      <w:rFonts w:ascii="Liberation Sans" w:eastAsia="Droid Sans" w:hAnsi="Liberation Sans" w:cs="Lohit Hindi"/>
      <w:sz w:val="28"/>
      <w:szCs w:val="28"/>
    </w:rPr>
  </w:style>
  <w:style w:type="paragraph" w:styleId="Descripcin">
    <w:name w:val="caption"/>
    <w:basedOn w:val="Standard"/>
    <w:pPr>
      <w:suppressLineNumbers/>
      <w:spacing w:before="120" w:after="120"/>
    </w:pPr>
    <w:rPr>
      <w:rFonts w:cs="Lohit Hindi"/>
      <w:i/>
      <w:iCs/>
      <w:sz w:val="24"/>
      <w:szCs w:val="24"/>
    </w:rPr>
  </w:style>
  <w:style w:type="paragraph" w:styleId="Piedepgina">
    <w:name w:val="footer"/>
    <w:basedOn w:val="Normal"/>
    <w:pPr>
      <w:tabs>
        <w:tab w:val="center" w:pos="4419"/>
        <w:tab w:val="right" w:pos="8838"/>
      </w:tabs>
    </w:pPr>
    <w:rPr>
      <w:rFonts w:cs="Mangal"/>
      <w:szCs w:val="21"/>
    </w:rPr>
  </w:style>
  <w:style w:type="paragraph" w:customStyle="1" w:styleId="Footnote">
    <w:name w:val="Footnote"/>
    <w:basedOn w:val="Standard"/>
  </w:style>
  <w:style w:type="paragraph" w:customStyle="1" w:styleId="Textoindependiente21">
    <w:name w:val="Texto independiente 21"/>
    <w:basedOn w:val="Standard"/>
    <w:pPr>
      <w:spacing w:after="120" w:line="480" w:lineRule="auto"/>
    </w:pPr>
    <w:rPr>
      <w:sz w:val="24"/>
      <w:szCs w:val="24"/>
    </w:rPr>
  </w:style>
  <w:style w:type="paragraph" w:customStyle="1" w:styleId="Contents1">
    <w:name w:val="Contents 1"/>
    <w:basedOn w:val="Standard"/>
    <w:next w:val="Standard"/>
    <w:pPr>
      <w:spacing w:before="120" w:after="120"/>
    </w:pPr>
    <w:rPr>
      <w:b/>
      <w:bCs/>
      <w:caps/>
    </w:rPr>
  </w:style>
  <w:style w:type="paragraph" w:customStyle="1" w:styleId="Contents2">
    <w:name w:val="Contents 2"/>
    <w:basedOn w:val="Standard"/>
    <w:next w:val="Standard"/>
    <w:pPr>
      <w:ind w:left="200"/>
    </w:pPr>
    <w:rPr>
      <w:smallCaps/>
    </w:rPr>
  </w:style>
  <w:style w:type="paragraph" w:customStyle="1" w:styleId="Contents3">
    <w:name w:val="Contents 3"/>
    <w:basedOn w:val="Standard"/>
    <w:next w:val="Standard"/>
    <w:pPr>
      <w:ind w:left="400"/>
    </w:pPr>
    <w:rPr>
      <w:i/>
      <w:iCs/>
    </w:rPr>
  </w:style>
  <w:style w:type="paragraph" w:customStyle="1" w:styleId="Contents4">
    <w:name w:val="Contents 4"/>
    <w:basedOn w:val="Standard"/>
    <w:next w:val="Standard"/>
    <w:pPr>
      <w:ind w:left="800" w:hanging="200"/>
    </w:pPr>
  </w:style>
  <w:style w:type="paragraph" w:customStyle="1" w:styleId="Contents5">
    <w:name w:val="Contents 5"/>
    <w:basedOn w:val="Standard"/>
    <w:next w:val="Standard"/>
    <w:pPr>
      <w:ind w:left="1000" w:hanging="200"/>
    </w:pPr>
  </w:style>
  <w:style w:type="paragraph" w:customStyle="1" w:styleId="Contents6">
    <w:name w:val="Contents 6"/>
    <w:basedOn w:val="Standard"/>
    <w:next w:val="Standard"/>
    <w:pPr>
      <w:ind w:left="1200" w:hanging="200"/>
    </w:pPr>
  </w:style>
  <w:style w:type="paragraph" w:customStyle="1" w:styleId="Contents7">
    <w:name w:val="Contents 7"/>
    <w:basedOn w:val="Standard"/>
    <w:next w:val="Standard"/>
    <w:pPr>
      <w:ind w:left="1400" w:hanging="200"/>
    </w:pPr>
  </w:style>
  <w:style w:type="paragraph" w:customStyle="1" w:styleId="Contents8">
    <w:name w:val="Contents 8"/>
    <w:basedOn w:val="Standard"/>
    <w:next w:val="Standard"/>
    <w:pPr>
      <w:ind w:left="1600" w:hanging="200"/>
    </w:pPr>
  </w:style>
  <w:style w:type="paragraph" w:customStyle="1" w:styleId="Contents9">
    <w:name w:val="Contents 9"/>
    <w:basedOn w:val="Standard"/>
    <w:next w:val="Standard"/>
    <w:pPr>
      <w:ind w:left="1800" w:hanging="200"/>
    </w:pPr>
  </w:style>
  <w:style w:type="paragraph" w:styleId="Ttulodendice">
    <w:name w:val="index heading"/>
    <w:basedOn w:val="Standard"/>
    <w:next w:val="Contents1"/>
    <w:pPr>
      <w:spacing w:before="120" w:after="120"/>
    </w:pPr>
    <w:rPr>
      <w:b/>
      <w:bCs/>
      <w:i/>
      <w:iCs/>
    </w:rPr>
  </w:style>
  <w:style w:type="paragraph" w:customStyle="1" w:styleId="TDC41">
    <w:name w:val="TDC 41"/>
    <w:basedOn w:val="Standard"/>
    <w:next w:val="Standard"/>
    <w:pPr>
      <w:ind w:left="600"/>
    </w:pPr>
    <w:rPr>
      <w:sz w:val="18"/>
      <w:szCs w:val="18"/>
    </w:rPr>
  </w:style>
  <w:style w:type="paragraph" w:customStyle="1" w:styleId="TDC51">
    <w:name w:val="TDC 51"/>
    <w:basedOn w:val="Standard"/>
    <w:next w:val="Standard"/>
    <w:pPr>
      <w:ind w:left="800"/>
    </w:pPr>
    <w:rPr>
      <w:sz w:val="18"/>
      <w:szCs w:val="18"/>
    </w:rPr>
  </w:style>
  <w:style w:type="paragraph" w:customStyle="1" w:styleId="TDC61">
    <w:name w:val="TDC 61"/>
    <w:basedOn w:val="Standard"/>
    <w:next w:val="Standard"/>
    <w:pPr>
      <w:ind w:left="1000"/>
    </w:pPr>
    <w:rPr>
      <w:sz w:val="18"/>
      <w:szCs w:val="18"/>
    </w:rPr>
  </w:style>
  <w:style w:type="paragraph" w:customStyle="1" w:styleId="TDC71">
    <w:name w:val="TDC 71"/>
    <w:basedOn w:val="Standard"/>
    <w:next w:val="Standard"/>
    <w:pPr>
      <w:ind w:left="1200"/>
    </w:pPr>
    <w:rPr>
      <w:sz w:val="18"/>
      <w:szCs w:val="18"/>
    </w:rPr>
  </w:style>
  <w:style w:type="paragraph" w:customStyle="1" w:styleId="TDC81">
    <w:name w:val="TDC 81"/>
    <w:basedOn w:val="Standard"/>
    <w:next w:val="Standard"/>
    <w:pPr>
      <w:ind w:left="1400"/>
    </w:pPr>
    <w:rPr>
      <w:sz w:val="18"/>
      <w:szCs w:val="18"/>
    </w:rPr>
  </w:style>
  <w:style w:type="paragraph" w:customStyle="1" w:styleId="TDC91">
    <w:name w:val="TDC 91"/>
    <w:basedOn w:val="Standard"/>
    <w:next w:val="Standard"/>
    <w:pPr>
      <w:ind w:left="1600"/>
    </w:pPr>
    <w:rPr>
      <w:sz w:val="18"/>
      <w:szCs w:val="18"/>
    </w:rPr>
  </w:style>
  <w:style w:type="paragraph" w:styleId="NormalWeb">
    <w:name w:val="Normal (Web)"/>
    <w:basedOn w:val="Standard"/>
    <w:rPr>
      <w:sz w:val="24"/>
      <w:szCs w:val="24"/>
    </w:rPr>
  </w:style>
  <w:style w:type="paragraph" w:customStyle="1" w:styleId="Default">
    <w:name w:val="Default"/>
    <w:pPr>
      <w:widowControl/>
      <w:suppressAutoHyphens/>
      <w:autoSpaceDE w:val="0"/>
    </w:pPr>
    <w:rPr>
      <w:rFonts w:ascii="Tahoma" w:eastAsia="Times New Roman" w:hAnsi="Tahoma" w:cs="Tahoma"/>
      <w:color w:val="000000"/>
      <w:lang w:val="es-ES" w:bidi="ar-SA"/>
    </w:rPr>
  </w:style>
  <w:style w:type="paragraph" w:customStyle="1" w:styleId="Prrafodelista1">
    <w:name w:val="Párrafo de lista1"/>
    <w:basedOn w:val="Standard"/>
    <w:pPr>
      <w:ind w:left="708"/>
    </w:pPr>
  </w:style>
  <w:style w:type="paragraph" w:styleId="Textodeglobo">
    <w:name w:val="Balloon Text"/>
    <w:basedOn w:val="Standard"/>
    <w:rPr>
      <w:rFonts w:ascii="Tahoma" w:eastAsia="Tahoma" w:hAnsi="Tahoma" w:cs="Tahoma"/>
      <w:sz w:val="16"/>
      <w:szCs w:val="16"/>
    </w:rPr>
  </w:style>
  <w:style w:type="paragraph" w:customStyle="1" w:styleId="Textocomentario1">
    <w:name w:val="Texto comentario1"/>
    <w:basedOn w:val="Standard"/>
  </w:style>
  <w:style w:type="paragraph" w:styleId="Asuntodelcomentario">
    <w:name w:val="annotation subject"/>
    <w:basedOn w:val="Textocomentario1"/>
    <w:next w:val="Textocomentario1"/>
    <w:rPr>
      <w:b/>
      <w:bCs/>
    </w:rPr>
  </w:style>
  <w:style w:type="paragraph" w:customStyle="1" w:styleId="Sangradet">
    <w:name w:val="Sangría de t"/>
    <w:basedOn w:val="Standard"/>
    <w:pPr>
      <w:autoSpaceDE w:val="0"/>
      <w:jc w:val="both"/>
    </w:pPr>
    <w:rPr>
      <w:rFonts w:ascii="Arial" w:eastAsia="Arial" w:hAnsi="Arial" w:cs="Arial"/>
      <w:sz w:val="22"/>
      <w:szCs w:val="22"/>
      <w:lang w:val="es-ES"/>
    </w:rPr>
  </w:style>
  <w:style w:type="paragraph" w:customStyle="1" w:styleId="Sangra2detindependiente1">
    <w:name w:val="Sangría 2 de t. independiente1"/>
    <w:basedOn w:val="Standard"/>
    <w:pPr>
      <w:spacing w:after="120" w:line="480" w:lineRule="auto"/>
      <w:ind w:left="283"/>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western">
    <w:name w:val="western"/>
    <w:basedOn w:val="Standard"/>
    <w:pPr>
      <w:suppressAutoHyphens w:val="0"/>
      <w:spacing w:before="280" w:after="280"/>
    </w:pPr>
    <w:rPr>
      <w:sz w:val="24"/>
      <w:szCs w:val="24"/>
    </w:rPr>
  </w:style>
  <w:style w:type="paragraph" w:styleId="Textocomentario">
    <w:name w:val="annotation text"/>
    <w:basedOn w:val="Normal"/>
    <w:rPr>
      <w:rFonts w:cs="Mangal"/>
      <w:sz w:val="20"/>
      <w:szCs w:val="18"/>
    </w:rPr>
  </w:style>
  <w:style w:type="paragraph" w:styleId="Encabezado">
    <w:name w:val="header"/>
    <w:basedOn w:val="Standard"/>
    <w:pPr>
      <w:suppressLineNumbers/>
      <w:tabs>
        <w:tab w:val="center" w:pos="4986"/>
        <w:tab w:val="right" w:pos="9972"/>
      </w:tabs>
    </w:pPr>
  </w:style>
  <w:style w:type="character" w:customStyle="1" w:styleId="WW8Num1z0">
    <w:name w:val="WW8Num1z0"/>
    <w:rPr>
      <w:rFonts w:ascii="Symbol" w:eastAsia="Symbol" w:hAnsi="Symbol" w:cs="Symbol"/>
      <w:b/>
    </w:rPr>
  </w:style>
  <w:style w:type="character" w:customStyle="1" w:styleId="WW8Num1z1">
    <w:name w:val="WW8Num1z1"/>
    <w:rPr>
      <w:rFonts w:cs="Times New Roman"/>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Arial" w:hAnsi="Arial" w:cs="Times New Roman"/>
      <w:b/>
      <w:sz w:val="22"/>
      <w:szCs w:val="22"/>
    </w:rPr>
  </w:style>
  <w:style w:type="character" w:customStyle="1" w:styleId="WW8Num3z0">
    <w:name w:val="WW8Num3z0"/>
    <w:rPr>
      <w:rFonts w:cs="Times New Roman"/>
    </w:rPr>
  </w:style>
  <w:style w:type="character" w:customStyle="1" w:styleId="WW8Num4z0">
    <w:name w:val="WW8Num4z0"/>
    <w:rPr>
      <w:rFonts w:ascii="Garamond" w:eastAsia="Garamond" w:hAnsi="Garamond" w:cs="Times New Roman"/>
      <w:b w:val="0"/>
      <w:color w:val="000000"/>
      <w:sz w:val="22"/>
      <w:szCs w:val="22"/>
    </w:rPr>
  </w:style>
  <w:style w:type="character" w:customStyle="1" w:styleId="WW8Num5z0">
    <w:name w:val="WW8Num5z0"/>
    <w:rPr>
      <w:rFonts w:ascii="Arial" w:eastAsia="Arial" w:hAnsi="Arial" w:cs="Times New Roman"/>
      <w:b/>
      <w:sz w:val="22"/>
      <w:szCs w:val="22"/>
    </w:rPr>
  </w:style>
  <w:style w:type="character" w:customStyle="1" w:styleId="WW8Num6z0">
    <w:name w:val="WW8Num6z0"/>
    <w:rPr>
      <w:rFonts w:ascii="Garamond" w:eastAsia="Garamond" w:hAnsi="Garamond" w:cs="Times New Roman"/>
      <w:b w:val="0"/>
      <w:color w:val="000000"/>
      <w:sz w:val="22"/>
      <w:szCs w:val="22"/>
      <w:lang w:val="es-ES"/>
    </w:rPr>
  </w:style>
  <w:style w:type="character" w:customStyle="1" w:styleId="WW8Num7z0">
    <w:name w:val="WW8Num7z0"/>
    <w:rPr>
      <w:rFonts w:cs="Times New Roman"/>
    </w:rPr>
  </w:style>
  <w:style w:type="character" w:customStyle="1" w:styleId="WW8Num8z0">
    <w:name w:val="WW8Num8z0"/>
    <w:rPr>
      <w:rFonts w:ascii="Arial Narrow" w:eastAsia="Times New Roman" w:hAnsi="Arial Narrow" w:cs="Arial Narrow"/>
      <w:color w:val="000000"/>
      <w:sz w:val="24"/>
      <w:szCs w:val="22"/>
    </w:rPr>
  </w:style>
  <w:style w:type="character" w:customStyle="1" w:styleId="WW8Num9z0">
    <w:name w:val="WW8Num9z0"/>
    <w:rPr>
      <w:rFonts w:ascii="Garamond" w:eastAsia="Garamond" w:hAnsi="Garamond" w:cs="Times New Roman"/>
      <w:b/>
      <w:sz w:val="22"/>
      <w:szCs w:val="22"/>
      <w:lang w:val="es-ES"/>
    </w:rPr>
  </w:style>
  <w:style w:type="character" w:customStyle="1" w:styleId="WW8Num10z0">
    <w:name w:val="WW8Num10z0"/>
    <w:rPr>
      <w:rFonts w:ascii="Garamond" w:eastAsia="Garamond" w:hAnsi="Garamond" w:cs="Times New Roman"/>
      <w:b/>
      <w:color w:val="000000"/>
      <w:sz w:val="22"/>
      <w:szCs w:val="22"/>
    </w:rPr>
  </w:style>
  <w:style w:type="character" w:customStyle="1" w:styleId="WW8Num11z0">
    <w:name w:val="WW8Num11z0"/>
    <w:rPr>
      <w:rFonts w:ascii="Symbol" w:eastAsia="Symbol" w:hAnsi="Symbol" w:cs="Symbol"/>
      <w:b/>
      <w:bCs/>
      <w:iCs/>
    </w:rPr>
  </w:style>
  <w:style w:type="character" w:customStyle="1" w:styleId="WW8Num12z0">
    <w:name w:val="WW8Num12z0"/>
    <w:rPr>
      <w:rFonts w:ascii="Arial" w:eastAsia="Arial" w:hAnsi="Arial" w:cs="Times New Roman"/>
      <w:b/>
      <w:sz w:val="22"/>
      <w:szCs w:val="22"/>
      <w:lang w:val="es-ES"/>
    </w:rPr>
  </w:style>
  <w:style w:type="character" w:customStyle="1" w:styleId="WW8Num12z1">
    <w:name w:val="WW8Num12z1"/>
    <w:rPr>
      <w:rFonts w:cs="Times New Roman"/>
    </w:rPr>
  </w:style>
  <w:style w:type="character" w:customStyle="1" w:styleId="WW8Num13z0">
    <w:name w:val="WW8Num13z0"/>
    <w:rPr>
      <w:rFonts w:cs="Times New Roman"/>
      <w:b/>
      <w:color w:val="808080"/>
    </w:rPr>
  </w:style>
  <w:style w:type="character" w:customStyle="1" w:styleId="WW8Num14z0">
    <w:name w:val="WW8Num14z0"/>
    <w:rPr>
      <w:rFonts w:ascii="Garamond" w:eastAsia="Garamond" w:hAnsi="Garamond" w:cs="Times New Roman"/>
      <w:b/>
      <w:color w:val="948A54"/>
      <w:sz w:val="22"/>
      <w:szCs w:val="22"/>
    </w:rPr>
  </w:style>
  <w:style w:type="character" w:customStyle="1" w:styleId="WW8Num7z1">
    <w:name w:val="WW8Num7z1"/>
    <w:rPr>
      <w:rFonts w:cs="Times New Roman"/>
    </w:rPr>
  </w:style>
  <w:style w:type="character" w:customStyle="1" w:styleId="WW8Num11z1">
    <w:name w:val="WW8Num11z1"/>
    <w:rPr>
      <w:rFonts w:ascii="Courier New" w:eastAsia="Courier New" w:hAnsi="Courier New" w:cs="Courier New"/>
    </w:rPr>
  </w:style>
  <w:style w:type="character" w:customStyle="1" w:styleId="WW8Num14z1">
    <w:name w:val="WW8Num14z1"/>
    <w:rPr>
      <w:rFonts w:cs="Times New Roman"/>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2z1">
    <w:name w:val="WW8Num2z1"/>
    <w:rPr>
      <w:rFonts w:cs="Times New Roman"/>
    </w:rPr>
  </w:style>
  <w:style w:type="character" w:customStyle="1" w:styleId="WW8Num3z1">
    <w:name w:val="WW8Num3z1"/>
    <w:rPr>
      <w:rFonts w:cs="Times New Roman"/>
    </w:rPr>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6z1">
    <w:name w:val="WW8Num6z1"/>
    <w:rPr>
      <w:rFonts w:cs="Times New Roman"/>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1">
    <w:name w:val="WW8Num9z1"/>
    <w:rPr>
      <w:rFonts w:cs="Times New Roman"/>
    </w:rPr>
  </w:style>
  <w:style w:type="character" w:customStyle="1" w:styleId="WW8Num10z1">
    <w:name w:val="WW8Num10z1"/>
    <w:rPr>
      <w:rFonts w:ascii="Symbol" w:eastAsia="Symbol" w:hAnsi="Symbol" w:cs="Symbol"/>
    </w:rPr>
  </w:style>
  <w:style w:type="character" w:customStyle="1" w:styleId="WW8Num10z2">
    <w:name w:val="WW8Num10z2"/>
    <w:rPr>
      <w:rFonts w:cs="Times New Roman"/>
    </w:rPr>
  </w:style>
  <w:style w:type="character" w:customStyle="1" w:styleId="WW8Num11z2">
    <w:name w:val="WW8Num11z2"/>
    <w:rPr>
      <w:rFonts w:ascii="Wingdings" w:eastAsia="Wingdings" w:hAnsi="Wingdings" w:cs="Wingdings"/>
    </w:rPr>
  </w:style>
  <w:style w:type="character" w:customStyle="1" w:styleId="WW8Num13z1">
    <w:name w:val="WW8Num13z1"/>
    <w:rPr>
      <w:rFonts w:cs="Times New Roman"/>
    </w:rPr>
  </w:style>
  <w:style w:type="character" w:customStyle="1" w:styleId="WW8Num15z0">
    <w:name w:val="WW8Num15z0"/>
    <w:rPr>
      <w:rFonts w:cs="Times New Roman"/>
      <w:b/>
    </w:rPr>
  </w:style>
  <w:style w:type="character" w:customStyle="1" w:styleId="WW8Num15z1">
    <w:name w:val="WW8Num15z1"/>
    <w:rPr>
      <w:rFonts w:cs="Times New Roman"/>
    </w:rPr>
  </w:style>
  <w:style w:type="character" w:customStyle="1" w:styleId="WW8Num16z0">
    <w:name w:val="WW8Num16z0"/>
    <w:rPr>
      <w:rFonts w:cs="Times New Roman"/>
      <w:b/>
    </w:rPr>
  </w:style>
  <w:style w:type="character" w:customStyle="1" w:styleId="WW8Num16z1">
    <w:name w:val="WW8Num16z1"/>
    <w:rPr>
      <w:rFonts w:cs="Times New Roman"/>
    </w:rPr>
  </w:style>
  <w:style w:type="character" w:customStyle="1" w:styleId="WW8Num16z2">
    <w:name w:val="WW8Num16z2"/>
    <w:rPr>
      <w:rFonts w:cs="Times New Roman"/>
    </w:rPr>
  </w:style>
  <w:style w:type="character" w:customStyle="1" w:styleId="WW8Num17z0">
    <w:name w:val="WW8Num17z0"/>
    <w:rPr>
      <w:rFonts w:ascii="Wingdings" w:eastAsia="Wingdings" w:hAnsi="Wingdings" w:cs="Wingdings"/>
    </w:rPr>
  </w:style>
  <w:style w:type="character" w:customStyle="1" w:styleId="WW8Num17z1">
    <w:name w:val="WW8Num17z1"/>
    <w:rPr>
      <w:rFonts w:ascii="Courier New" w:eastAsia="Courier New" w:hAnsi="Courier New" w:cs="Courier New"/>
    </w:rPr>
  </w:style>
  <w:style w:type="character" w:customStyle="1" w:styleId="WW8Num17z3">
    <w:name w:val="WW8Num17z3"/>
    <w:rPr>
      <w:rFonts w:ascii="Symbol" w:eastAsia="Symbol" w:hAnsi="Symbol" w:cs="Symbol"/>
    </w:rPr>
  </w:style>
  <w:style w:type="character" w:customStyle="1" w:styleId="WW8Num18z0">
    <w:name w:val="WW8Num18z0"/>
    <w:rPr>
      <w:rFonts w:ascii="Symbol" w:eastAsia="Symbol" w:hAnsi="Symbol" w:cs="Symbol"/>
      <w:sz w:val="22"/>
      <w:szCs w:val="22"/>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9z0">
    <w:name w:val="WW8Num19z0"/>
    <w:rPr>
      <w:rFonts w:ascii="Wingdings" w:eastAsia="Wingdings" w:hAnsi="Wingdings" w:cs="Wingdings"/>
    </w:rPr>
  </w:style>
  <w:style w:type="character" w:customStyle="1" w:styleId="WW8Num19z1">
    <w:name w:val="WW8Num19z1"/>
    <w:rPr>
      <w:rFonts w:ascii="Courier New" w:eastAsia="Courier New" w:hAnsi="Courier New" w:cs="Courier New"/>
    </w:rPr>
  </w:style>
  <w:style w:type="character" w:customStyle="1" w:styleId="WW8Num19z3">
    <w:name w:val="WW8Num19z3"/>
    <w:rPr>
      <w:rFonts w:ascii="Symbol" w:eastAsia="Symbol" w:hAnsi="Symbol" w:cs="Symbol"/>
    </w:rPr>
  </w:style>
  <w:style w:type="character" w:customStyle="1" w:styleId="WW8Num20z0">
    <w:name w:val="WW8Num20z0"/>
    <w:rPr>
      <w:rFonts w:cs="Times New Roman"/>
      <w:b/>
    </w:rPr>
  </w:style>
  <w:style w:type="character" w:customStyle="1" w:styleId="WW8Num20z2">
    <w:name w:val="WW8Num20z2"/>
    <w:rPr>
      <w:rFonts w:cs="Times New Roman"/>
    </w:rPr>
  </w:style>
  <w:style w:type="character" w:customStyle="1" w:styleId="WW8Num21z0">
    <w:name w:val="WW8Num21z0"/>
    <w:rPr>
      <w:rFonts w:cs="Times New Roman"/>
    </w:rPr>
  </w:style>
  <w:style w:type="character" w:customStyle="1" w:styleId="WW8Num22z0">
    <w:name w:val="WW8Num22z0"/>
    <w:rPr>
      <w:rFonts w:cs="Times New Roman"/>
      <w:b/>
    </w:rPr>
  </w:style>
  <w:style w:type="character" w:customStyle="1" w:styleId="WW8Num22z1">
    <w:name w:val="WW8Num22z1"/>
    <w:rPr>
      <w:rFonts w:cs="Times New Roman"/>
    </w:rPr>
  </w:style>
  <w:style w:type="character" w:customStyle="1" w:styleId="WW8Num23z0">
    <w:name w:val="WW8Num23z0"/>
    <w:rPr>
      <w:rFonts w:cs="Times New Roman"/>
    </w:rPr>
  </w:style>
  <w:style w:type="character" w:customStyle="1" w:styleId="WW8Num24z0">
    <w:name w:val="WW8Num24z0"/>
    <w:rPr>
      <w:rFonts w:cs="Times New Roman"/>
      <w:b w:val="0"/>
    </w:rPr>
  </w:style>
  <w:style w:type="character" w:customStyle="1" w:styleId="WW8Num24z1">
    <w:name w:val="WW8Num24z1"/>
    <w:rPr>
      <w:rFonts w:ascii="Symbol" w:eastAsia="Times New Roman" w:hAnsi="Symbol" w:cs="Symbol"/>
    </w:rPr>
  </w:style>
  <w:style w:type="character" w:customStyle="1" w:styleId="WW8Num24z2">
    <w:name w:val="WW8Num24z2"/>
    <w:rPr>
      <w:rFonts w:cs="Times New Roman"/>
    </w:rPr>
  </w:style>
  <w:style w:type="character" w:customStyle="1" w:styleId="WW8Num24z3">
    <w:name w:val="WW8Num24z3"/>
    <w:rPr>
      <w:rFonts w:cs="Times New Roman"/>
    </w:rPr>
  </w:style>
  <w:style w:type="character" w:customStyle="1" w:styleId="WW8Num25z0">
    <w:name w:val="WW8Num25z0"/>
    <w:rPr>
      <w:rFonts w:cs="Times New Roman"/>
      <w:b w:val="0"/>
    </w:rPr>
  </w:style>
  <w:style w:type="character" w:customStyle="1" w:styleId="WW8Num25z1">
    <w:name w:val="WW8Num25z1"/>
    <w:rPr>
      <w:rFonts w:cs="Times New Roman"/>
    </w:rPr>
  </w:style>
  <w:style w:type="character" w:customStyle="1" w:styleId="WW8Num26z0">
    <w:name w:val="WW8Num26z0"/>
    <w:rPr>
      <w:rFonts w:cs="Times New Roman"/>
    </w:rPr>
  </w:style>
  <w:style w:type="character" w:customStyle="1" w:styleId="WW8Num26z1">
    <w:name w:val="WW8Num26z1"/>
    <w:rPr>
      <w:rFonts w:cs="Times New Roman"/>
    </w:rPr>
  </w:style>
  <w:style w:type="character" w:customStyle="1" w:styleId="WW8Num27z0">
    <w:name w:val="WW8Num27z0"/>
    <w:rPr>
      <w:rFonts w:cs="Times New Roman"/>
    </w:rPr>
  </w:style>
  <w:style w:type="character" w:customStyle="1" w:styleId="WW8Num28z0">
    <w:name w:val="WW8Num28z0"/>
    <w:rPr>
      <w:rFonts w:cs="Times New Roman"/>
    </w:rPr>
  </w:style>
  <w:style w:type="character" w:customStyle="1" w:styleId="WW8Num29z0">
    <w:name w:val="WW8Num29z0"/>
    <w:rPr>
      <w:rFonts w:cs="Times New Roman"/>
    </w:rPr>
  </w:style>
  <w:style w:type="character" w:customStyle="1" w:styleId="WW8Num30z0">
    <w:name w:val="WW8Num30z0"/>
    <w:rPr>
      <w:rFonts w:cs="Times New Roman"/>
    </w:rPr>
  </w:style>
  <w:style w:type="character" w:customStyle="1" w:styleId="WW8Num31z0">
    <w:name w:val="WW8Num31z0"/>
    <w:rPr>
      <w:rFonts w:cs="Times New Roman"/>
    </w:rPr>
  </w:style>
  <w:style w:type="character" w:customStyle="1" w:styleId="WW8Num31z1">
    <w:name w:val="WW8Num31z1"/>
    <w:rPr>
      <w:rFonts w:cs="Times New Roman"/>
    </w:rPr>
  </w:style>
  <w:style w:type="character" w:customStyle="1" w:styleId="WW8Num32z0">
    <w:name w:val="WW8Num32z0"/>
    <w:rPr>
      <w:rFonts w:ascii="Symbol" w:eastAsia="Symbol" w:hAnsi="Symbol" w:cs="Symbol"/>
    </w:rPr>
  </w:style>
  <w:style w:type="character" w:customStyle="1" w:styleId="WW8Num32z1">
    <w:name w:val="WW8Num32z1"/>
    <w:rPr>
      <w:rFonts w:ascii="Courier New" w:eastAsia="Courier New" w:hAnsi="Courier New" w:cs="Courier New"/>
    </w:rPr>
  </w:style>
  <w:style w:type="character" w:customStyle="1" w:styleId="WW8Num32z2">
    <w:name w:val="WW8Num32z2"/>
    <w:rPr>
      <w:rFonts w:ascii="Wingdings" w:eastAsia="Wingdings" w:hAnsi="Wingdings" w:cs="Wingdings"/>
    </w:rPr>
  </w:style>
  <w:style w:type="character" w:customStyle="1" w:styleId="WW8Num33z0">
    <w:name w:val="WW8Num33z0"/>
    <w:rPr>
      <w:rFonts w:ascii="Arial" w:eastAsia="Arial" w:hAnsi="Arial" w:cs="Times New Roman"/>
      <w:b/>
      <w:sz w:val="22"/>
      <w:szCs w:val="22"/>
    </w:rPr>
  </w:style>
  <w:style w:type="character" w:customStyle="1" w:styleId="WW8Num33z1">
    <w:name w:val="WW8Num33z1"/>
    <w:rPr>
      <w:rFonts w:cs="Times New Roman"/>
    </w:rPr>
  </w:style>
  <w:style w:type="character" w:customStyle="1" w:styleId="WW8Num34z0">
    <w:name w:val="WW8Num34z0"/>
    <w:rPr>
      <w:rFonts w:cs="Times New Roman"/>
      <w:b/>
    </w:rPr>
  </w:style>
  <w:style w:type="character" w:customStyle="1" w:styleId="WW8Num34z2">
    <w:name w:val="WW8Num34z2"/>
    <w:rPr>
      <w:rFonts w:cs="Times New Roman"/>
    </w:rPr>
  </w:style>
  <w:style w:type="character" w:customStyle="1" w:styleId="WW8Num35z0">
    <w:name w:val="WW8Num35z0"/>
    <w:rPr>
      <w:rFonts w:cs="Times New Roman"/>
      <w:b/>
    </w:rPr>
  </w:style>
  <w:style w:type="character" w:customStyle="1" w:styleId="WW8Num35z2">
    <w:name w:val="WW8Num35z2"/>
    <w:rPr>
      <w:rFonts w:cs="Times New Roman"/>
    </w:rPr>
  </w:style>
  <w:style w:type="character" w:customStyle="1" w:styleId="WW8Num36z0">
    <w:name w:val="WW8Num36z0"/>
    <w:rPr>
      <w:rFonts w:cs="Times New Roman"/>
      <w:b/>
    </w:rPr>
  </w:style>
  <w:style w:type="character" w:customStyle="1" w:styleId="WW8Num36z1">
    <w:name w:val="WW8Num36z1"/>
    <w:rPr>
      <w:rFonts w:cs="Times New Roman"/>
    </w:rPr>
  </w:style>
  <w:style w:type="character" w:customStyle="1" w:styleId="WW8Num37z0">
    <w:name w:val="WW8Num37z0"/>
    <w:rPr>
      <w:rFonts w:cs="Times New Roman"/>
      <w:b/>
    </w:rPr>
  </w:style>
  <w:style w:type="character" w:customStyle="1" w:styleId="WW8Num37z1">
    <w:name w:val="WW8Num37z1"/>
    <w:rPr>
      <w:rFonts w:cs="Times New Roman"/>
    </w:rPr>
  </w:style>
  <w:style w:type="character" w:customStyle="1" w:styleId="WW8Num38z0">
    <w:name w:val="WW8Num38z0"/>
    <w:rPr>
      <w:rFonts w:cs="Times New Roman"/>
    </w:rPr>
  </w:style>
  <w:style w:type="character" w:customStyle="1" w:styleId="WW8Num38z1">
    <w:name w:val="WW8Num38z1"/>
    <w:rPr>
      <w:rFonts w:cs="Times New Roman"/>
    </w:rPr>
  </w:style>
  <w:style w:type="character" w:customStyle="1" w:styleId="WW8Num39z0">
    <w:name w:val="WW8Num39z0"/>
    <w:rPr>
      <w:rFonts w:ascii="Arial Narrow" w:eastAsia="Times New Roman" w:hAnsi="Arial Narrow" w:cs="Arial Narrow"/>
    </w:rPr>
  </w:style>
  <w:style w:type="character" w:customStyle="1" w:styleId="WW8Num39z1">
    <w:name w:val="WW8Num39z1"/>
    <w:rPr>
      <w:rFonts w:ascii="Courier New" w:eastAsia="Courier New" w:hAnsi="Courier New" w:cs="Courier New"/>
    </w:rPr>
  </w:style>
  <w:style w:type="character" w:customStyle="1" w:styleId="WW8Num39z2">
    <w:name w:val="WW8Num39z2"/>
    <w:rPr>
      <w:rFonts w:ascii="Wingdings" w:eastAsia="Wingdings" w:hAnsi="Wingdings" w:cs="Wingdings"/>
    </w:rPr>
  </w:style>
  <w:style w:type="character" w:customStyle="1" w:styleId="WW8Num39z3">
    <w:name w:val="WW8Num39z3"/>
    <w:rPr>
      <w:rFonts w:ascii="Symbol" w:eastAsia="Symbol" w:hAnsi="Symbol" w:cs="Symbol"/>
    </w:rPr>
  </w:style>
  <w:style w:type="character" w:customStyle="1" w:styleId="WW8Num40z0">
    <w:name w:val="WW8Num40z0"/>
    <w:rPr>
      <w:rFonts w:cs="Times New Roman"/>
    </w:rPr>
  </w:style>
  <w:style w:type="character" w:customStyle="1" w:styleId="WW8Num41z0">
    <w:name w:val="WW8Num41z0"/>
    <w:rPr>
      <w:rFonts w:cs="Times New Roman"/>
      <w:b/>
    </w:rPr>
  </w:style>
  <w:style w:type="character" w:customStyle="1" w:styleId="WW8Num41z1">
    <w:name w:val="WW8Num41z1"/>
    <w:rPr>
      <w:rFonts w:cs="Times New Roman"/>
    </w:rPr>
  </w:style>
  <w:style w:type="character" w:customStyle="1" w:styleId="WW8Num42z0">
    <w:name w:val="WW8Num42z0"/>
    <w:rPr>
      <w:rFonts w:cs="Times New Roman"/>
    </w:rPr>
  </w:style>
  <w:style w:type="character" w:customStyle="1" w:styleId="WW8Num43z0">
    <w:name w:val="WW8Num43z0"/>
    <w:rPr>
      <w:rFonts w:ascii="Arial Narrow" w:eastAsia="Times New Roman" w:hAnsi="Arial Narrow" w:cs="Arial Narrow"/>
      <w:color w:val="000000"/>
      <w:sz w:val="24"/>
    </w:rPr>
  </w:style>
  <w:style w:type="character" w:customStyle="1" w:styleId="WW8Num43z1">
    <w:name w:val="WW8Num43z1"/>
    <w:rPr>
      <w:rFonts w:cs="Times New Roman"/>
    </w:rPr>
  </w:style>
  <w:style w:type="character" w:customStyle="1" w:styleId="WW8Num44z0">
    <w:name w:val="WW8Num44z0"/>
    <w:rPr>
      <w:rFonts w:ascii="Symbol" w:eastAsia="Symbol" w:hAnsi="Symbol" w:cs="Symbol"/>
    </w:rPr>
  </w:style>
  <w:style w:type="character" w:customStyle="1" w:styleId="WW8Num44z1">
    <w:name w:val="WW8Num44z1"/>
    <w:rPr>
      <w:rFonts w:ascii="Courier New" w:eastAsia="Courier New" w:hAnsi="Courier New" w:cs="Courier New"/>
    </w:rPr>
  </w:style>
  <w:style w:type="character" w:customStyle="1" w:styleId="WW8Num44z2">
    <w:name w:val="WW8Num44z2"/>
    <w:rPr>
      <w:rFonts w:ascii="Wingdings" w:eastAsia="Wingdings" w:hAnsi="Wingdings" w:cs="Wingdings"/>
    </w:rPr>
  </w:style>
  <w:style w:type="character" w:customStyle="1" w:styleId="WW8Num45z0">
    <w:name w:val="WW8Num45z0"/>
    <w:rPr>
      <w:rFonts w:ascii="Symbol" w:eastAsia="Symbol" w:hAnsi="Symbol" w:cs="Symbol"/>
      <w:color w:val="000000"/>
    </w:rPr>
  </w:style>
  <w:style w:type="character" w:customStyle="1" w:styleId="WW8Num45z2">
    <w:name w:val="WW8Num45z2"/>
    <w:rPr>
      <w:rFonts w:ascii="Wingdings" w:eastAsia="Wingdings" w:hAnsi="Wingdings" w:cs="Wingdings"/>
      <w:color w:val="000000"/>
    </w:rPr>
  </w:style>
  <w:style w:type="character" w:customStyle="1" w:styleId="WW8Num45z3">
    <w:name w:val="WW8Num45z3"/>
    <w:rPr>
      <w:rFonts w:ascii="Symbol" w:eastAsia="Symbol" w:hAnsi="Symbol" w:cs="Symbol"/>
    </w:rPr>
  </w:style>
  <w:style w:type="character" w:customStyle="1" w:styleId="WW8Num45z4">
    <w:name w:val="WW8Num45z4"/>
    <w:rPr>
      <w:rFonts w:ascii="Courier New" w:eastAsia="Courier New" w:hAnsi="Courier New" w:cs="Courier New"/>
    </w:rPr>
  </w:style>
  <w:style w:type="character" w:customStyle="1" w:styleId="WW8Num45z5">
    <w:name w:val="WW8Num45z5"/>
    <w:rPr>
      <w:rFonts w:ascii="Wingdings" w:eastAsia="Wingdings" w:hAnsi="Wingdings" w:cs="Wingdings"/>
    </w:rPr>
  </w:style>
  <w:style w:type="character" w:customStyle="1" w:styleId="WW8Num46z0">
    <w:name w:val="WW8Num46z0"/>
    <w:rPr>
      <w:rFonts w:ascii="Arial" w:eastAsia="Arial" w:hAnsi="Arial" w:cs="Times New Roman"/>
      <w:b/>
      <w:color w:val="000000"/>
      <w:sz w:val="22"/>
      <w:szCs w:val="22"/>
    </w:rPr>
  </w:style>
  <w:style w:type="character" w:customStyle="1" w:styleId="WW8Num46z1">
    <w:name w:val="WW8Num46z1"/>
    <w:rPr>
      <w:rFonts w:cs="Times New Roman"/>
    </w:rPr>
  </w:style>
  <w:style w:type="character" w:customStyle="1" w:styleId="Fuentedeprrafopredeter1">
    <w:name w:val="Fuente de párrafo predeter.1"/>
  </w:style>
  <w:style w:type="character" w:customStyle="1" w:styleId="HeaderChar">
    <w:name w:val="Header Char"/>
    <w:rPr>
      <w:rFonts w:cs="Times New Roman"/>
      <w:sz w:val="20"/>
      <w:szCs w:val="20"/>
    </w:rPr>
  </w:style>
  <w:style w:type="character" w:customStyle="1" w:styleId="FooterChar">
    <w:name w:val="Footer Char"/>
    <w:rPr>
      <w:rFonts w:ascii="Times New Roman" w:eastAsia="Times New Roman" w:hAnsi="Times New Roman" w:cs="Times New Roman"/>
      <w:sz w:val="24"/>
      <w:szCs w:val="24"/>
      <w:lang w:val="es-ES"/>
    </w:rPr>
  </w:style>
  <w:style w:type="character" w:customStyle="1" w:styleId="FooterChar1">
    <w:name w:val="Footer Char1"/>
    <w:rPr>
      <w:rFonts w:cs="Times New Roman"/>
      <w:sz w:val="20"/>
      <w:szCs w:val="20"/>
    </w:rPr>
  </w:style>
  <w:style w:type="character" w:customStyle="1" w:styleId="Internetlink">
    <w:name w:val="Internet link"/>
    <w:rPr>
      <w:rFonts w:cs="Times New Roman"/>
      <w:color w:val="0000FF"/>
      <w:u w:val="single"/>
    </w:rPr>
  </w:style>
  <w:style w:type="character" w:customStyle="1" w:styleId="BodyTextChar">
    <w:name w:val="Body Text Char"/>
    <w:rPr>
      <w:rFonts w:cs="Times New Roman"/>
      <w:sz w:val="20"/>
      <w:szCs w:val="20"/>
    </w:rPr>
  </w:style>
  <w:style w:type="character" w:customStyle="1" w:styleId="FootnoteTextChar">
    <w:name w:val="Footnote Text Char"/>
    <w:rPr>
      <w:rFonts w:cs="Times New Roman"/>
      <w:sz w:val="20"/>
      <w:szCs w:val="20"/>
    </w:rPr>
  </w:style>
  <w:style w:type="character" w:customStyle="1" w:styleId="FootnoteSymbol">
    <w:name w:val="Footnote Symbol"/>
    <w:rPr>
      <w:rFonts w:cs="Times New Roman"/>
      <w:position w:val="0"/>
      <w:vertAlign w:val="superscript"/>
    </w:rPr>
  </w:style>
  <w:style w:type="character" w:customStyle="1" w:styleId="BodyText2Char">
    <w:name w:val="Body Text 2 Char"/>
    <w:rPr>
      <w:rFonts w:cs="Times New Roman"/>
      <w:sz w:val="20"/>
      <w:szCs w:val="20"/>
    </w:rPr>
  </w:style>
  <w:style w:type="character" w:styleId="Nmerodepgina">
    <w:name w:val="page number"/>
    <w:rPr>
      <w:rFonts w:cs="Times New Roman"/>
    </w:rPr>
  </w:style>
  <w:style w:type="character" w:customStyle="1" w:styleId="BalloonTextChar">
    <w:name w:val="Balloon Text Char"/>
    <w:rPr>
      <w:rFonts w:ascii="Tahoma" w:eastAsia="Tahoma" w:hAnsi="Tahoma" w:cs="Tahoma"/>
      <w:sz w:val="16"/>
      <w:szCs w:val="16"/>
      <w:lang w:val="es-CO"/>
    </w:rPr>
  </w:style>
  <w:style w:type="character" w:customStyle="1" w:styleId="FootnoteTextChar1">
    <w:name w:val="Footnote Text Char1"/>
    <w:rPr>
      <w:rFonts w:cs="Times New Roman"/>
      <w:lang w:val="es-CO" w:bidi="ar-SA"/>
    </w:rPr>
  </w:style>
  <w:style w:type="character" w:customStyle="1" w:styleId="Refdecomentario1">
    <w:name w:val="Ref. de comentario1"/>
    <w:rPr>
      <w:rFonts w:cs="Times New Roman"/>
      <w:sz w:val="16"/>
      <w:szCs w:val="16"/>
    </w:rPr>
  </w:style>
  <w:style w:type="character" w:customStyle="1" w:styleId="CommentTextChar">
    <w:name w:val="Comment Text Char"/>
    <w:rPr>
      <w:rFonts w:cs="Times New Roman"/>
      <w:sz w:val="20"/>
      <w:szCs w:val="20"/>
    </w:rPr>
  </w:style>
  <w:style w:type="character" w:customStyle="1" w:styleId="CommentSubjectChar">
    <w:name w:val="Comment Subject Char"/>
    <w:rPr>
      <w:rFonts w:cs="Times New Roman"/>
      <w:b/>
      <w:bCs/>
      <w:sz w:val="20"/>
      <w:szCs w:val="20"/>
    </w:rPr>
  </w:style>
  <w:style w:type="character" w:customStyle="1" w:styleId="VisitedInternetLink">
    <w:name w:val="Visited Internet Link"/>
    <w:rPr>
      <w:rFonts w:cs="Times New Roman"/>
      <w:color w:val="800080"/>
      <w:u w:val="single"/>
    </w:rPr>
  </w:style>
  <w:style w:type="character" w:customStyle="1" w:styleId="BodyTextIndent2Char">
    <w:name w:val="Body Text Indent 2 Char"/>
    <w:rPr>
      <w:rFonts w:cs="Times New Roman"/>
      <w:sz w:val="20"/>
      <w:szCs w:val="20"/>
    </w:rPr>
  </w:style>
  <w:style w:type="character" w:styleId="Refdenotaalpie">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cteresdenotafinal">
    <w:name w:val="WW-Caracteres de nota final"/>
  </w:style>
  <w:style w:type="character" w:styleId="Refdenotaalfinal">
    <w:name w:val="endnote reference"/>
    <w:rPr>
      <w:position w:val="0"/>
      <w:vertAlign w:val="superscript"/>
    </w:rPr>
  </w:style>
  <w:style w:type="character" w:customStyle="1" w:styleId="Footnoteanchor">
    <w:name w:val="Footnote anchor"/>
    <w:rPr>
      <w:position w:val="0"/>
      <w:vertAlign w:val="superscript"/>
    </w:rPr>
  </w:style>
  <w:style w:type="character" w:styleId="Refdecomentario">
    <w:name w:val="annotation reference"/>
    <w:basedOn w:val="Fuentedeprrafopredeter"/>
    <w:rPr>
      <w:sz w:val="16"/>
      <w:szCs w:val="16"/>
    </w:rPr>
  </w:style>
  <w:style w:type="character" w:customStyle="1" w:styleId="TextocomentarioCar">
    <w:name w:val="Texto comentario Car"/>
    <w:basedOn w:val="Fuentedeprrafopredeter"/>
    <w:rPr>
      <w:rFonts w:cs="Mangal"/>
      <w:sz w:val="20"/>
      <w:szCs w:val="18"/>
    </w:rPr>
  </w:style>
  <w:style w:type="character" w:styleId="Textoennegrita">
    <w:name w:val="Strong"/>
    <w:basedOn w:val="Fuentedeprrafopredeter"/>
    <w:rPr>
      <w:b/>
      <w:bCs/>
    </w:rPr>
  </w:style>
  <w:style w:type="character" w:customStyle="1" w:styleId="EncabezadoCar">
    <w:name w:val="Encabezado Car"/>
    <w:basedOn w:val="Fuentedeprrafopredeter"/>
    <w:rPr>
      <w:rFonts w:cs="Mangal"/>
      <w:szCs w:val="21"/>
    </w:rPr>
  </w:style>
  <w:style w:type="character" w:customStyle="1" w:styleId="PiedepginaCar">
    <w:name w:val="Pie de página Car"/>
    <w:basedOn w:val="Fuentedeprrafopredeter"/>
    <w:rPr>
      <w:rFonts w:cs="Mangal"/>
      <w:szCs w:val="21"/>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numbering" w:customStyle="1" w:styleId="WW8Num3">
    <w:name w:val="WW8Num3"/>
    <w:basedOn w:val="Sinlista"/>
    <w:pPr>
      <w:numPr>
        <w:numId w:val="3"/>
      </w:numPr>
    </w:pPr>
  </w:style>
  <w:style w:type="numbering" w:customStyle="1" w:styleId="WW8Num4">
    <w:name w:val="WW8Num4"/>
    <w:basedOn w:val="Sinlista"/>
    <w:pPr>
      <w:numPr>
        <w:numId w:val="4"/>
      </w:numPr>
    </w:pPr>
  </w:style>
  <w:style w:type="numbering" w:customStyle="1" w:styleId="WW8Num5">
    <w:name w:val="WW8Num5"/>
    <w:basedOn w:val="Sinlista"/>
    <w:pPr>
      <w:numPr>
        <w:numId w:val="5"/>
      </w:numPr>
    </w:pPr>
  </w:style>
  <w:style w:type="numbering" w:customStyle="1" w:styleId="WW8Num6">
    <w:name w:val="WW8Num6"/>
    <w:basedOn w:val="Sinlista"/>
    <w:pPr>
      <w:numPr>
        <w:numId w:val="6"/>
      </w:numPr>
    </w:pPr>
  </w:style>
  <w:style w:type="numbering" w:customStyle="1" w:styleId="WW8Num7">
    <w:name w:val="WW8Num7"/>
    <w:basedOn w:val="Sinlista"/>
    <w:pPr>
      <w:numPr>
        <w:numId w:val="7"/>
      </w:numPr>
    </w:pPr>
  </w:style>
  <w:style w:type="numbering" w:customStyle="1" w:styleId="WW8Num8">
    <w:name w:val="WW8Num8"/>
    <w:basedOn w:val="Sinlista"/>
    <w:pPr>
      <w:numPr>
        <w:numId w:val="8"/>
      </w:numPr>
    </w:pPr>
  </w:style>
  <w:style w:type="numbering" w:customStyle="1" w:styleId="WW8Num9">
    <w:name w:val="WW8Num9"/>
    <w:basedOn w:val="Sinlista"/>
    <w:pPr>
      <w:numPr>
        <w:numId w:val="9"/>
      </w:numPr>
    </w:pPr>
  </w:style>
  <w:style w:type="numbering" w:customStyle="1" w:styleId="WW8Num10">
    <w:name w:val="WW8Num10"/>
    <w:basedOn w:val="Sinlista"/>
    <w:pPr>
      <w:numPr>
        <w:numId w:val="10"/>
      </w:numPr>
    </w:pPr>
  </w:style>
  <w:style w:type="numbering" w:customStyle="1" w:styleId="WW8Num11">
    <w:name w:val="WW8Num11"/>
    <w:basedOn w:val="Sinlista"/>
    <w:pPr>
      <w:numPr>
        <w:numId w:val="11"/>
      </w:numPr>
    </w:pPr>
  </w:style>
  <w:style w:type="numbering" w:customStyle="1" w:styleId="WW8Num12">
    <w:name w:val="WW8Num12"/>
    <w:basedOn w:val="Sinlista"/>
    <w:pPr>
      <w:numPr>
        <w:numId w:val="12"/>
      </w:numPr>
    </w:pPr>
  </w:style>
  <w:style w:type="numbering" w:customStyle="1" w:styleId="WW8Num13">
    <w:name w:val="WW8Num13"/>
    <w:basedOn w:val="Sinlista"/>
    <w:pPr>
      <w:numPr>
        <w:numId w:val="13"/>
      </w:numPr>
    </w:pPr>
  </w:style>
  <w:style w:type="numbering" w:customStyle="1" w:styleId="WW8Num14">
    <w:name w:val="WW8Num14"/>
    <w:basedOn w:val="Sinlista"/>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colombiacompra.gov.co/"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547347618D3874BB731DAF6BD34D43F" ma:contentTypeVersion="17" ma:contentTypeDescription="Crear nuevo documento." ma:contentTypeScope="" ma:versionID="1c45941317057577dcd0800d5b0d8073">
  <xsd:schema xmlns:xsd="http://www.w3.org/2001/XMLSchema" xmlns:xs="http://www.w3.org/2001/XMLSchema" xmlns:p="http://schemas.microsoft.com/office/2006/metadata/properties" xmlns:ns2="99d7d202-9883-4f15-a647-ced7ad76d18f" xmlns:ns3="a0cab8ad-e47a-434b-af5e-0db8d9a5de1d" targetNamespace="http://schemas.microsoft.com/office/2006/metadata/properties" ma:root="true" ma:fieldsID="19cd83b7fe3499ed5aec6d0f0aaf9a04" ns2:_="" ns3:_="">
    <xsd:import namespace="99d7d202-9883-4f15-a647-ced7ad76d18f"/>
    <xsd:import namespace="a0cab8ad-e47a-434b-af5e-0db8d9a5de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d202-9883-4f15-a647-ced7ad76d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Estado de aprobación" ma:internalName="Estado_x0020_de_x0020_aprobaci_x00f3_n">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cab8ad-e47a-434b-af5e-0db8d9a5de1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6d7e10eb-0f11-4d1d-851e-b7d2dbd8bc49}" ma:internalName="TaxCatchAll" ma:showField="CatchAllData" ma:web="a0cab8ad-e47a-434b-af5e-0db8d9a5de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9d7d202-9883-4f15-a647-ced7ad76d18f" xsi:nil="true"/>
    <lcf76f155ced4ddcb4097134ff3c332f xmlns="99d7d202-9883-4f15-a647-ced7ad76d18f">
      <Terms xmlns="http://schemas.microsoft.com/office/infopath/2007/PartnerControls"/>
    </lcf76f155ced4ddcb4097134ff3c332f>
    <TaxCatchAll xmlns="a0cab8ad-e47a-434b-af5e-0db8d9a5de1d" xsi:nil="true"/>
  </documentManagement>
</p:properties>
</file>

<file path=customXml/itemProps1.xml><?xml version="1.0" encoding="utf-8"?>
<ds:datastoreItem xmlns:ds="http://schemas.openxmlformats.org/officeDocument/2006/customXml" ds:itemID="{9D155728-6104-440C-B2E5-32C8DD378F00}"/>
</file>

<file path=customXml/itemProps2.xml><?xml version="1.0" encoding="utf-8"?>
<ds:datastoreItem xmlns:ds="http://schemas.openxmlformats.org/officeDocument/2006/customXml" ds:itemID="{EE563870-127A-4CEB-A31E-4FAABB15EFA4}"/>
</file>

<file path=customXml/itemProps3.xml><?xml version="1.0" encoding="utf-8"?>
<ds:datastoreItem xmlns:ds="http://schemas.openxmlformats.org/officeDocument/2006/customXml" ds:itemID="{F5193723-7F3D-4E88-A7C1-7FDB60710E45}"/>
</file>

<file path=docProps/app.xml><?xml version="1.0" encoding="utf-8"?>
<Properties xmlns="http://schemas.openxmlformats.org/officeDocument/2006/extended-properties" xmlns:vt="http://schemas.openxmlformats.org/officeDocument/2006/docPropsVTypes">
  <Template>Normal.dotm</Template>
  <TotalTime>6</TotalTime>
  <Pages>16</Pages>
  <Words>5969</Words>
  <Characters>32835</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SUBSECRETARIA DE PLANEACION Y GESTION</vt:lpstr>
    </vt:vector>
  </TitlesOfParts>
  <Company/>
  <LinksUpToDate>false</LinksUpToDate>
  <CharactersWithSpaces>38727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SUBSECRETARIA DE PLANEACION Y GESTION</dc:title>
  <dc:creator>SCASTRO</dc:creator>
  <cp:lastModifiedBy>Liliana Patricia Casas Betancourt</cp:lastModifiedBy>
  <cp:revision>7</cp:revision>
  <cp:lastPrinted>2017-02-09T21:34:00Z</cp:lastPrinted>
  <dcterms:created xsi:type="dcterms:W3CDTF">2019-05-14T22:23:00Z</dcterms:created>
  <dcterms:modified xsi:type="dcterms:W3CDTF">2019-05-14T22:29:00Z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0x0101006547347618D3874BB731DAF6BD34D43F</vt:lpwstr>
  </property>
</Properties>
</file>